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A0610">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color w:val="auto"/>
          <w:sz w:val="32"/>
          <w:szCs w:val="32"/>
          <w:lang w:val="en-US" w:eastAsia="zh-CN"/>
        </w:rPr>
      </w:pPr>
      <w:bookmarkStart w:id="0" w:name="_GoBack"/>
      <w:bookmarkEnd w:id="0"/>
      <w:r>
        <w:rPr>
          <w:rFonts w:hint="eastAsia" w:ascii="黑体" w:hAnsi="黑体" w:eastAsia="黑体" w:cs="黑体"/>
          <w:b w:val="0"/>
          <w:bCs/>
          <w:color w:val="auto"/>
          <w:sz w:val="32"/>
          <w:szCs w:val="32"/>
          <w:lang w:val="en-US" w:eastAsia="zh-CN"/>
        </w:rPr>
        <w:t>附件1</w:t>
      </w:r>
    </w:p>
    <w:p w14:paraId="262435D3">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b w:val="0"/>
          <w:bCs/>
          <w:color w:val="auto"/>
          <w:sz w:val="32"/>
          <w:szCs w:val="32"/>
          <w:lang w:val="en-US" w:eastAsia="zh-CN"/>
        </w:rPr>
      </w:pPr>
    </w:p>
    <w:p w14:paraId="25DDC3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郑州市人力资源和社会保障局</w:t>
      </w:r>
    </w:p>
    <w:p w14:paraId="429B80E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关于报送评委会专家库人选有关问题的</w:t>
      </w:r>
    </w:p>
    <w:p w14:paraId="000968F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通知</w:t>
      </w:r>
    </w:p>
    <w:p w14:paraId="09E6E8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黑体" w:eastAsia="仿宋_GB2312"/>
          <w:color w:val="auto"/>
          <w:sz w:val="36"/>
          <w:szCs w:val="36"/>
        </w:rPr>
      </w:pPr>
    </w:p>
    <w:p w14:paraId="45271E6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县（市）人力资源社会保障局，</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直有关单位：</w:t>
      </w:r>
    </w:p>
    <w:p w14:paraId="37647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宋体"/>
          <w:bCs/>
          <w:color w:val="auto"/>
          <w:kern w:val="0"/>
          <w:sz w:val="32"/>
          <w:szCs w:val="32"/>
        </w:rPr>
      </w:pPr>
      <w:r>
        <w:rPr>
          <w:rFonts w:hint="eastAsia" w:ascii="仿宋" w:hAnsi="仿宋" w:eastAsia="仿宋" w:cs="仿宋"/>
          <w:color w:val="auto"/>
          <w:sz w:val="32"/>
          <w:szCs w:val="32"/>
        </w:rPr>
        <w:t>为做好2024年度职称评审工作，现就评委会专家库人选推荐工作有关问题通知如下：</w:t>
      </w:r>
    </w:p>
    <w:p w14:paraId="3E9E53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_GBK" w:hAnsi="方正小标宋_GBK" w:eastAsia="方正小标宋_GBK" w:cs="方正小标宋_GBK"/>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专家库人选推荐条件</w:t>
      </w:r>
    </w:p>
    <w:p w14:paraId="587314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（一）在职在岗，从事本领域专业技术工作，系统掌握相关理论和专业知识，实践经验丰富，在本专业同行专家中具有较高权威性和知名度或为本专业省市级学术技术带头人。</w:t>
      </w:r>
    </w:p>
    <w:p w14:paraId="3DF081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）中级职称评委会专家人选，应</w:t>
      </w:r>
      <w:r>
        <w:rPr>
          <w:rFonts w:hint="eastAsia" w:ascii="仿宋" w:hAnsi="仿宋" w:eastAsia="仿宋" w:cs="仿宋"/>
          <w:color w:val="000000"/>
          <w:kern w:val="2"/>
          <w:sz w:val="32"/>
          <w:szCs w:val="32"/>
          <w:lang w:val="en-US" w:eastAsia="zh-CN" w:bidi="ar-SA"/>
        </w:rPr>
        <w:t>聘任</w:t>
      </w:r>
      <w:r>
        <w:rPr>
          <w:rFonts w:hint="eastAsia" w:ascii="仿宋" w:hAnsi="仿宋" w:eastAsia="仿宋" w:cs="仿宋"/>
          <w:color w:val="000000"/>
          <w:sz w:val="32"/>
          <w:szCs w:val="32"/>
        </w:rPr>
        <w:t>本系列（专业）</w:t>
      </w:r>
      <w:r>
        <w:rPr>
          <w:rFonts w:hint="eastAsia" w:ascii="仿宋" w:hAnsi="仿宋" w:eastAsia="仿宋" w:cs="仿宋"/>
          <w:color w:val="000000"/>
          <w:kern w:val="2"/>
          <w:sz w:val="32"/>
          <w:szCs w:val="32"/>
          <w:lang w:val="en-US" w:eastAsia="zh-CN" w:bidi="ar-SA"/>
        </w:rPr>
        <w:t>高级职称</w:t>
      </w:r>
      <w:r>
        <w:rPr>
          <w:rFonts w:hint="eastAsia" w:ascii="仿宋" w:hAnsi="仿宋" w:eastAsia="仿宋" w:cs="仿宋"/>
          <w:color w:val="000000"/>
          <w:kern w:val="2"/>
          <w:sz w:val="32"/>
          <w:szCs w:val="32"/>
          <w:lang w:eastAsia="zh-CN" w:bidi="ar-SA"/>
        </w:rPr>
        <w:t>2年以上或中级职称5年以上；副高级职称评委会专家人选，</w:t>
      </w:r>
      <w:r>
        <w:rPr>
          <w:rFonts w:hint="eastAsia" w:ascii="仿宋" w:hAnsi="仿宋" w:eastAsia="仿宋" w:cs="仿宋"/>
          <w:color w:val="000000"/>
          <w:sz w:val="32"/>
          <w:szCs w:val="32"/>
        </w:rPr>
        <w:t>应聘任本系列（专业）高级职称3年以上；正高级职称评委会专家人选，应聘任正高级职称。</w:t>
      </w:r>
    </w:p>
    <w:p w14:paraId="51F104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000000"/>
          <w:kern w:val="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w:t>
      </w:r>
      <w:r>
        <w:rPr>
          <w:rFonts w:hint="eastAsia" w:ascii="仿宋" w:hAnsi="仿宋" w:eastAsia="仿宋" w:cs="仿宋"/>
          <w:bCs/>
          <w:color w:val="000000"/>
          <w:kern w:val="0"/>
          <w:sz w:val="32"/>
          <w:szCs w:val="32"/>
        </w:rPr>
        <w:t>具有良好的职业道德，作风正派，办事公道，群众公认，无违规违纪行为。能够认真履行评审工作职责，自觉遵守评审工作纪律。</w:t>
      </w:r>
    </w:p>
    <w:p w14:paraId="54F3E3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_GBK" w:hAnsi="方正小标宋_GBK" w:eastAsia="方正小标宋_GBK" w:cs="方正小标宋_GBK"/>
          <w:b w:val="0"/>
          <w:bCs/>
          <w:color w:val="000000"/>
          <w:kern w:val="0"/>
          <w:sz w:val="32"/>
          <w:szCs w:val="32"/>
          <w:lang w:eastAsia="zh-CN"/>
        </w:rPr>
      </w:pPr>
      <w:r>
        <w:rPr>
          <w:rFonts w:hint="eastAsia" w:ascii="黑体" w:hAnsi="黑体" w:eastAsia="黑体" w:cs="黑体"/>
          <w:b w:val="0"/>
          <w:bCs w:val="0"/>
          <w:color w:val="auto"/>
          <w:sz w:val="32"/>
          <w:szCs w:val="32"/>
          <w:lang w:eastAsia="zh-CN"/>
        </w:rPr>
        <w:t>二、专家库人选推荐程序</w:t>
      </w:r>
    </w:p>
    <w:p w14:paraId="346C30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000000"/>
          <w:kern w:val="0"/>
          <w:sz w:val="32"/>
          <w:szCs w:val="32"/>
          <w:lang w:val="en-US" w:eastAsia="zh-CN"/>
        </w:rPr>
      </w:pPr>
      <w:r>
        <w:rPr>
          <w:rFonts w:hint="eastAsia" w:ascii="仿宋" w:hAnsi="仿宋" w:eastAsia="仿宋" w:cs="仿宋"/>
          <w:b w:val="0"/>
          <w:bCs/>
          <w:color w:val="000000"/>
          <w:kern w:val="0"/>
          <w:sz w:val="32"/>
          <w:szCs w:val="32"/>
        </w:rPr>
        <w:t>（一）经单位考核推荐的专家库评委人选，</w:t>
      </w:r>
      <w:r>
        <w:rPr>
          <w:rFonts w:hint="eastAsia" w:ascii="仿宋" w:hAnsi="仿宋" w:eastAsia="仿宋" w:cs="仿宋"/>
          <w:bCs/>
          <w:color w:val="000000"/>
          <w:kern w:val="0"/>
          <w:sz w:val="32"/>
          <w:szCs w:val="32"/>
        </w:rPr>
        <w:t>通过“河南省职称工作信息系统”录入相关信息上报，除必填项外，能反映本人技术水平的学术技术荣誉称号和相关业绩成果也应详细准确填写。上</w:t>
      </w:r>
      <w:r>
        <w:rPr>
          <w:rFonts w:hint="eastAsia" w:ascii="仿宋" w:hAnsi="仿宋" w:eastAsia="仿宋" w:cs="仿宋"/>
          <w:b w:val="0"/>
          <w:bCs/>
          <w:color w:val="000000"/>
          <w:kern w:val="0"/>
          <w:sz w:val="32"/>
          <w:szCs w:val="32"/>
        </w:rPr>
        <w:t>报</w:t>
      </w:r>
      <w:r>
        <w:rPr>
          <w:rFonts w:hint="eastAsia" w:ascii="仿宋" w:hAnsi="仿宋" w:eastAsia="仿宋" w:cs="仿宋"/>
          <w:bCs/>
          <w:color w:val="000000"/>
          <w:kern w:val="0"/>
          <w:sz w:val="32"/>
          <w:szCs w:val="32"/>
          <w:lang w:eastAsia="zh-CN"/>
        </w:rPr>
        <w:t>区县（</w:t>
      </w:r>
      <w:r>
        <w:rPr>
          <w:rFonts w:hint="eastAsia" w:ascii="仿宋" w:hAnsi="仿宋" w:eastAsia="仿宋" w:cs="仿宋"/>
          <w:bCs/>
          <w:color w:val="000000"/>
          <w:kern w:val="0"/>
          <w:sz w:val="32"/>
          <w:szCs w:val="32"/>
        </w:rPr>
        <w:t>市</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人力资源社会保障部门或市直主管部门核准按系列、专业分别汇总，报</w:t>
      </w:r>
      <w:r>
        <w:rPr>
          <w:rFonts w:hint="eastAsia" w:ascii="仿宋" w:hAnsi="仿宋" w:eastAsia="仿宋" w:cs="仿宋"/>
          <w:bCs/>
          <w:color w:val="000000"/>
          <w:kern w:val="0"/>
          <w:sz w:val="32"/>
          <w:szCs w:val="32"/>
          <w:lang w:eastAsia="zh-CN"/>
        </w:rPr>
        <w:t>市</w:t>
      </w:r>
      <w:r>
        <w:rPr>
          <w:rFonts w:hint="eastAsia" w:ascii="仿宋" w:hAnsi="仿宋" w:eastAsia="仿宋" w:cs="仿宋"/>
          <w:bCs/>
          <w:color w:val="000000"/>
          <w:kern w:val="0"/>
          <w:sz w:val="32"/>
          <w:szCs w:val="32"/>
        </w:rPr>
        <w:t>职改办审核</w:t>
      </w:r>
      <w:r>
        <w:rPr>
          <w:rFonts w:hint="eastAsia" w:ascii="仿宋" w:hAnsi="仿宋" w:eastAsia="仿宋" w:cs="仿宋"/>
          <w:bCs/>
          <w:color w:val="000000"/>
          <w:kern w:val="0"/>
          <w:sz w:val="32"/>
          <w:szCs w:val="32"/>
          <w:lang w:eastAsia="zh-CN"/>
        </w:rPr>
        <w:t>。</w:t>
      </w:r>
    </w:p>
    <w:p w14:paraId="5A094D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（二）</w:t>
      </w:r>
      <w:r>
        <w:rPr>
          <w:rFonts w:hint="eastAsia" w:ascii="仿宋" w:hAnsi="仿宋" w:eastAsia="仿宋" w:cs="仿宋"/>
          <w:bCs/>
          <w:color w:val="000000"/>
          <w:kern w:val="0"/>
          <w:sz w:val="32"/>
          <w:szCs w:val="32"/>
          <w:lang w:eastAsia="zh-CN"/>
        </w:rPr>
        <w:t>中</w:t>
      </w:r>
      <w:r>
        <w:rPr>
          <w:rFonts w:hint="eastAsia" w:ascii="仿宋" w:hAnsi="仿宋" w:eastAsia="仿宋" w:cs="仿宋"/>
          <w:bCs/>
          <w:color w:val="000000"/>
          <w:kern w:val="0"/>
          <w:sz w:val="32"/>
          <w:szCs w:val="32"/>
        </w:rPr>
        <w:t>评会专家库人选经市职改办核准入库，高评会专家库人选经市职改办审核通过上报省职改办核准入库。</w:t>
      </w:r>
    </w:p>
    <w:p w14:paraId="2EEEB4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小标宋_GBK" w:hAnsi="方正小标宋_GBK" w:eastAsia="方正小标宋_GBK" w:cs="方正小标宋_GBK"/>
          <w:bCs/>
          <w:color w:val="000000"/>
          <w:kern w:val="0"/>
          <w:sz w:val="32"/>
          <w:szCs w:val="32"/>
        </w:rPr>
      </w:pPr>
      <w:r>
        <w:rPr>
          <w:rFonts w:hint="eastAsia" w:ascii="黑体" w:hAnsi="黑体" w:eastAsia="黑体" w:cs="黑体"/>
          <w:b w:val="0"/>
          <w:bCs w:val="0"/>
          <w:color w:val="auto"/>
          <w:sz w:val="32"/>
          <w:szCs w:val="32"/>
          <w:lang w:eastAsia="zh-CN"/>
        </w:rPr>
        <w:t>三、有关要求</w:t>
      </w:r>
    </w:p>
    <w:p w14:paraId="558FC9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（一）加强评审专家库建设是保证职称评审质量、提高职称评审公信力的重要举措，各</w:t>
      </w:r>
      <w:r>
        <w:rPr>
          <w:rFonts w:hint="eastAsia" w:ascii="仿宋" w:hAnsi="仿宋" w:eastAsia="仿宋" w:cs="仿宋"/>
          <w:color w:val="000000"/>
          <w:sz w:val="32"/>
          <w:szCs w:val="32"/>
          <w:lang w:eastAsia="zh-CN"/>
        </w:rPr>
        <w:t>区</w:t>
      </w:r>
      <w:r>
        <w:rPr>
          <w:rFonts w:hint="eastAsia" w:ascii="仿宋" w:hAnsi="仿宋" w:eastAsia="仿宋" w:cs="仿宋"/>
          <w:color w:val="000000"/>
          <w:sz w:val="32"/>
          <w:szCs w:val="32"/>
        </w:rPr>
        <w:t>县（市）</w:t>
      </w:r>
      <w:r>
        <w:rPr>
          <w:rFonts w:hint="eastAsia" w:ascii="仿宋" w:hAnsi="仿宋" w:eastAsia="仿宋" w:cs="仿宋"/>
          <w:color w:val="000000"/>
          <w:sz w:val="32"/>
          <w:szCs w:val="32"/>
          <w:lang w:eastAsia="zh-CN"/>
        </w:rPr>
        <w:t>和市直主管部门</w:t>
      </w:r>
      <w:r>
        <w:rPr>
          <w:rFonts w:hint="eastAsia" w:ascii="仿宋" w:hAnsi="仿宋" w:eastAsia="仿宋" w:cs="仿宋"/>
          <w:bCs/>
          <w:color w:val="000000"/>
          <w:kern w:val="0"/>
          <w:sz w:val="32"/>
          <w:szCs w:val="32"/>
        </w:rPr>
        <w:t>要坚持德才兼备、宁缺毋滥的原则，积极吸纳高校、科研机构、行业协会学会、企业专家，对推荐人选认真审查，严格把关，按要求做好职称评审委员会专家库人选的推荐工作。</w:t>
      </w:r>
    </w:p>
    <w:p w14:paraId="41298A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2"/>
          <w:sz w:val="32"/>
          <w:szCs w:val="32"/>
          <w:lang w:eastAsia="zh-CN" w:bidi="ar-SA"/>
        </w:rPr>
        <w:t>（</w:t>
      </w:r>
      <w:r>
        <w:rPr>
          <w:rFonts w:hint="eastAsia" w:ascii="仿宋" w:hAnsi="仿宋" w:eastAsia="仿宋" w:cs="仿宋"/>
          <w:bCs/>
          <w:color w:val="000000"/>
          <w:kern w:val="0"/>
          <w:sz w:val="32"/>
          <w:szCs w:val="32"/>
        </w:rPr>
        <w:t>二）</w:t>
      </w:r>
      <w:r>
        <w:rPr>
          <w:rFonts w:hint="eastAsia" w:ascii="仿宋" w:hAnsi="仿宋" w:eastAsia="仿宋" w:cs="仿宋"/>
          <w:color w:val="000000"/>
          <w:kern w:val="2"/>
          <w:sz w:val="32"/>
          <w:szCs w:val="32"/>
          <w:lang w:val="en-US" w:eastAsia="zh-CN" w:bidi="ar-SA"/>
        </w:rPr>
        <w:t>推荐时要充分考虑年龄、专业分布，其中45岁以下</w:t>
      </w:r>
      <w:r>
        <w:rPr>
          <w:rFonts w:hint="eastAsia" w:ascii="仿宋" w:hAnsi="仿宋" w:eastAsia="仿宋" w:cs="仿宋"/>
          <w:color w:val="000000"/>
          <w:kern w:val="2"/>
          <w:sz w:val="32"/>
          <w:szCs w:val="32"/>
          <w:lang w:eastAsia="zh-CN" w:bidi="ar-SA"/>
        </w:rPr>
        <w:t>评委专家</w:t>
      </w:r>
      <w:r>
        <w:rPr>
          <w:rFonts w:hint="eastAsia" w:ascii="仿宋" w:hAnsi="仿宋" w:eastAsia="仿宋" w:cs="仿宋"/>
          <w:color w:val="000000"/>
          <w:kern w:val="2"/>
          <w:sz w:val="32"/>
          <w:szCs w:val="32"/>
          <w:lang w:val="en-US" w:eastAsia="zh-CN" w:bidi="ar-SA"/>
        </w:rPr>
        <w:t>不少于三分之一</w:t>
      </w:r>
      <w:r>
        <w:rPr>
          <w:rFonts w:hint="eastAsia" w:ascii="仿宋" w:hAnsi="仿宋" w:eastAsia="仿宋" w:cs="仿宋"/>
          <w:color w:val="000000"/>
          <w:kern w:val="2"/>
          <w:sz w:val="32"/>
          <w:szCs w:val="32"/>
          <w:lang w:eastAsia="zh-CN" w:bidi="ar-SA"/>
        </w:rPr>
        <w:t>，已达到退休年龄的不再推荐。</w:t>
      </w:r>
      <w:r>
        <w:rPr>
          <w:rFonts w:hint="eastAsia" w:ascii="仿宋" w:hAnsi="仿宋" w:eastAsia="仿宋" w:cs="仿宋"/>
          <w:bCs/>
          <w:color w:val="000000"/>
          <w:kern w:val="0"/>
          <w:sz w:val="32"/>
          <w:szCs w:val="32"/>
        </w:rPr>
        <w:t>根据有关要求，专家库人选信息严禁通过互联网、手机、微信、邮箱等传输。</w:t>
      </w:r>
    </w:p>
    <w:sectPr>
      <w:headerReference r:id="rId3" w:type="default"/>
      <w:footerReference r:id="rId4" w:type="default"/>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54795A-6703-4A04-8D84-2DCE8070C5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5CAD935-6E10-4EB3-A7BF-6EB172B1445A}"/>
  </w:font>
  <w:font w:name="方正小标宋_GBK">
    <w:panose1 w:val="02000000000000000000"/>
    <w:charset w:val="86"/>
    <w:family w:val="auto"/>
    <w:pitch w:val="default"/>
    <w:sig w:usb0="A00002BF" w:usb1="38CF7CFA" w:usb2="00082016" w:usb3="00000000" w:csb0="00040001" w:csb1="00000000"/>
    <w:embedRegular r:id="rId3" w:fontKey="{DE7CAD39-7F79-4908-9DEF-E78693675B24}"/>
  </w:font>
  <w:font w:name="仿宋_GB2312">
    <w:panose1 w:val="02010609030101010101"/>
    <w:charset w:val="86"/>
    <w:family w:val="modern"/>
    <w:pitch w:val="default"/>
    <w:sig w:usb0="00000001" w:usb1="080E0000" w:usb2="00000000" w:usb3="00000000" w:csb0="00040000" w:csb1="00000000"/>
    <w:embedRegular r:id="rId4" w:fontKey="{3DB3F627-1D2C-4366-A12C-25FB0EAAFDE2}"/>
  </w:font>
  <w:font w:name="仿宋">
    <w:panose1 w:val="02010609060101010101"/>
    <w:charset w:val="86"/>
    <w:family w:val="modern"/>
    <w:pitch w:val="default"/>
    <w:sig w:usb0="800002BF" w:usb1="38CF7CFA" w:usb2="00000016" w:usb3="00000000" w:csb0="00040001" w:csb1="00000000"/>
    <w:embedRegular r:id="rId5" w:fontKey="{95E62889-40AF-4EA5-AB9E-A840581A52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805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895CDA">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75895CD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8E8B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ZTJlYzk2ZGM3ODA1MzlhNjkxNTZjMzY3ZWFlNDkifQ=="/>
  </w:docVars>
  <w:rsids>
    <w:rsidRoot w:val="7FF1CC0F"/>
    <w:rsid w:val="07103521"/>
    <w:rsid w:val="0F8839D3"/>
    <w:rsid w:val="30F90514"/>
    <w:rsid w:val="3F3E3F8E"/>
    <w:rsid w:val="46F7F13F"/>
    <w:rsid w:val="4BFC6736"/>
    <w:rsid w:val="4F2597D6"/>
    <w:rsid w:val="53D9693C"/>
    <w:rsid w:val="6EFF6D1F"/>
    <w:rsid w:val="7ACF77FB"/>
    <w:rsid w:val="7EE14BB6"/>
    <w:rsid w:val="7EF7741F"/>
    <w:rsid w:val="7FBB4D9C"/>
    <w:rsid w:val="7FEFADFF"/>
    <w:rsid w:val="7FF1CC0F"/>
    <w:rsid w:val="BBD5DCF3"/>
    <w:rsid w:val="CF9FD3EA"/>
    <w:rsid w:val="CFB5666A"/>
    <w:rsid w:val="ECFD7401"/>
    <w:rsid w:val="F5B339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745</Words>
  <Characters>749</Characters>
  <Lines>0</Lines>
  <Paragraphs>0</Paragraphs>
  <TotalTime>40.3333333333333</TotalTime>
  <ScaleCrop>false</ScaleCrop>
  <LinksUpToDate>false</LinksUpToDate>
  <CharactersWithSpaces>749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2022-07-15T21:52:00Z</dcterms:created>
  <dc:creator>inspur</dc:creator>
  <cp:lastModifiedBy>周小点</cp:lastModifiedBy>
  <cp:lastPrinted>2024-11-18T05:31:51Z</cp:lastPrinted>
  <dcterms:modified xsi:type="dcterms:W3CDTF">2024-11-18T06:27:00Z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A58AE763BD7940C4AD5CE9DE09C6BB0A_13</vt:lpwstr>
  </property>
</Properties>
</file>