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A5FDB">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附件1：</w:t>
      </w:r>
      <w:bookmarkStart w:id="0" w:name="_GoBack"/>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优秀法律文书获奖名单</w:t>
      </w:r>
      <w:bookmarkEnd w:id="0"/>
      <w:r>
        <w:rPr>
          <w:rFonts w:hint="eastAsia" w:ascii="宋体" w:hAnsi="宋体" w:eastAsia="宋体" w:cs="宋体"/>
          <w:b/>
          <w:bCs/>
          <w:color w:val="000000" w:themeColor="text1"/>
          <w:sz w:val="32"/>
          <w:szCs w:val="32"/>
          <w:highlight w:val="none"/>
          <w:lang w:val="en-US" w:eastAsia="zh-CN"/>
          <w14:textFill>
            <w14:solidFill>
              <w14:schemeClr w14:val="tx1"/>
            </w14:solidFill>
          </w14:textFill>
        </w:rPr>
        <w:t>（54篇）</w:t>
      </w:r>
    </w:p>
    <w:p w14:paraId="7BF3580D">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p>
    <w:p w14:paraId="12F4A82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一等奖</w:t>
      </w:r>
      <w:r>
        <w:rPr>
          <w:rFonts w:hint="eastAsia" w:ascii="黑体" w:hAnsi="黑体" w:eastAsia="黑体" w:cs="黑体"/>
          <w:b/>
          <w:bCs/>
          <w:color w:val="000000" w:themeColor="text1"/>
          <w:sz w:val="32"/>
          <w:szCs w:val="32"/>
          <w:highlight w:val="none"/>
          <w:lang w:eastAsia="zh-CN"/>
          <w14:textFill>
            <w14:solidFill>
              <w14:schemeClr w14:val="tx1"/>
            </w14:solidFill>
          </w14:textFill>
        </w:rPr>
        <w:t>（</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8篇</w:t>
      </w:r>
      <w:r>
        <w:rPr>
          <w:rFonts w:hint="eastAsia" w:ascii="黑体" w:hAnsi="黑体" w:eastAsia="黑体" w:cs="黑体"/>
          <w:b/>
          <w:bCs/>
          <w:color w:val="000000" w:themeColor="text1"/>
          <w:sz w:val="32"/>
          <w:szCs w:val="32"/>
          <w:highlight w:val="none"/>
          <w:lang w:eastAsia="zh-CN"/>
          <w14:textFill>
            <w14:solidFill>
              <w14:schemeClr w14:val="tx1"/>
            </w14:solidFill>
          </w14:textFill>
        </w:rPr>
        <w:t>）</w:t>
      </w:r>
    </w:p>
    <w:p w14:paraId="35A913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刑事类（2篇）</w:t>
      </w:r>
    </w:p>
    <w:p w14:paraId="16DF0CA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1.《陈建国涉嫌贪污罪一案再审辩护词》</w:t>
      </w:r>
    </w:p>
    <w:p w14:paraId="5C9CA48C">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both"/>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获奖者：河南省郑州监狱  张军杰 申改红</w:t>
      </w:r>
    </w:p>
    <w:p w14:paraId="16F2EB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2.《王某某涉嫌合同诈骗罪一案辩护词》</w:t>
      </w:r>
    </w:p>
    <w:p w14:paraId="46123ABC">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获奖者：上海锦天城（郑州）律师事务所  李林</w:t>
      </w:r>
    </w:p>
    <w:p w14:paraId="7689A66F">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民商类（4篇）</w:t>
      </w:r>
    </w:p>
    <w:p w14:paraId="3CE4DC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1.《中国A集团诉上海B公司等委托经营管理及股权质押合同纠纷案代理词》</w:t>
      </w:r>
    </w:p>
    <w:p w14:paraId="7C570F47">
      <w:pPr>
        <w:keepNext w:val="0"/>
        <w:keepLines w:val="0"/>
        <w:pageBreakBefore w:val="0"/>
        <w:widowControl w:val="0"/>
        <w:kinsoku/>
        <w:wordWrap/>
        <w:overflowPunct/>
        <w:topLinePunct w:val="0"/>
        <w:autoSpaceDE/>
        <w:autoSpaceDN/>
        <w:bidi w:val="0"/>
        <w:adjustRightInd/>
        <w:snapToGrid/>
        <w:spacing w:line="540" w:lineRule="exact"/>
        <w:ind w:firstLine="617" w:firstLineChars="200"/>
        <w:jc w:val="left"/>
        <w:textAlignment w:val="auto"/>
        <w:rPr>
          <w:rFonts w:hint="default" w:ascii="华文楷体" w:hAnsi="华文楷体" w:eastAsia="华文楷体" w:cs="华文楷体"/>
          <w:b/>
          <w:bCs/>
          <w:color w:val="000000" w:themeColor="text1"/>
          <w:spacing w:val="-6"/>
          <w:kern w:val="4"/>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6"/>
          <w:kern w:val="4"/>
          <w:sz w:val="32"/>
          <w:szCs w:val="32"/>
          <w:highlight w:val="none"/>
          <w:lang w:val="en-US" w:eastAsia="zh-CN"/>
          <w14:textFill>
            <w14:solidFill>
              <w14:schemeClr w14:val="tx1"/>
            </w14:solidFill>
          </w14:textFill>
        </w:rPr>
        <w:t>获奖者:北京市中伦文德(郑州)律师事务所 寇建明 杜阳</w:t>
      </w:r>
    </w:p>
    <w:p w14:paraId="3A4702C6">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2.《河南某某公司与郑州某某公司、罗某某、宋某某等合同纠纷案代理词》</w:t>
      </w:r>
    </w:p>
    <w:p w14:paraId="012A6482">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获奖者：金博大律师事务所  刘南南</w:t>
      </w:r>
    </w:p>
    <w:p w14:paraId="169098C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3.《A钢铁有限责任公司与B商贸有限公司、某银行股份有限公司南阳分行合同纠纷一案代理词》</w:t>
      </w:r>
    </w:p>
    <w:p w14:paraId="0B3E7C38">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获奖者：上海锦天城（郑州）律师事务所  孙乐 李林</w:t>
      </w:r>
    </w:p>
    <w:p w14:paraId="322E694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4.《某银行某分行与被申请人某信托有限责任公司信托合同纠纷案代理词》</w:t>
      </w:r>
    </w:p>
    <w:p w14:paraId="0E1D44CE">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获奖者：北京天元（郑州）律师事务所  史俊涛</w:t>
      </w:r>
    </w:p>
    <w:p w14:paraId="27EEEB87">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行政类（1篇）</w:t>
      </w:r>
    </w:p>
    <w:p w14:paraId="67D8F1E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L宾馆有限公司、谌某兵与L县人民政府等履行行政协议再审案代理词</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75F9B694">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both"/>
        <w:textAlignment w:val="auto"/>
        <w:rPr>
          <w:rFonts w:hint="default" w:ascii="仿宋" w:hAnsi="仿宋" w:eastAsia="仿宋" w:cs="仿宋"/>
          <w:b w:val="0"/>
          <w:bCs w:val="0"/>
          <w:color w:val="000000" w:themeColor="text1"/>
          <w:sz w:val="32"/>
          <w:szCs w:val="32"/>
          <w:highlight w:val="none"/>
          <w:lang w:val="en-US"/>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获奖者：金博大律师事务所  刘德宇 邹雪雅</w:t>
      </w:r>
    </w:p>
    <w:p w14:paraId="4C4D153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非诉类（1篇）</w:t>
      </w:r>
    </w:p>
    <w:p w14:paraId="37A3FB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《关于AA有限公司股权转让项目的法律意见书》</w:t>
      </w:r>
    </w:p>
    <w:p w14:paraId="5C36C2C6">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获奖者：河南仟问律师事务所  李晶玲  尹志凌</w:t>
      </w:r>
    </w:p>
    <w:p w14:paraId="14AA7C6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二等奖（14篇）</w:t>
      </w:r>
    </w:p>
    <w:p w14:paraId="5FDCF7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刑事类（4篇）</w:t>
      </w:r>
    </w:p>
    <w:p w14:paraId="536EDA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1.《顾某某涉嫌骗取贷款罪一案一审辩护词》</w:t>
      </w:r>
    </w:p>
    <w:p w14:paraId="7E29AF7B">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获奖者：上海大沧海新闵（郑州）律师事务所  何晓垒罗保明</w:t>
      </w:r>
    </w:p>
    <w:p w14:paraId="428A19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2.《郑某涉嫌生产、销售有毒、有害食品罪案二审辩护词》</w:t>
      </w:r>
    </w:p>
    <w:p w14:paraId="174E166E">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获奖者：北京观韬（郑州）律师事务所  朱燕军</w:t>
      </w:r>
    </w:p>
    <w:p w14:paraId="5B4C9D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3.《关于宋海磊不构成生产、销售有毒、有害食品罪的辩护词》</w:t>
      </w:r>
    </w:p>
    <w:p w14:paraId="2DA91E57">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获奖者：河南仟问律师事务所  刘威  高华</w:t>
      </w:r>
    </w:p>
    <w:p w14:paraId="310614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4.《郑某某不构成挪用资金罪二审辩护词》</w:t>
      </w:r>
    </w:p>
    <w:p w14:paraId="48AF2700">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获奖者：北京天元（郑州）律师事务所  秦聪 赵文龙</w:t>
      </w:r>
    </w:p>
    <w:p w14:paraId="0EFF0A9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民商类（8篇）</w:t>
      </w:r>
    </w:p>
    <w:p w14:paraId="4A9312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1.《周某诉陈某执行异议案二审代理词》</w:t>
      </w:r>
    </w:p>
    <w:p w14:paraId="6E50C738">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获奖者：河南荟智源策律师事务所  杨楠 杨祥</w:t>
      </w:r>
    </w:p>
    <w:p w14:paraId="5017B4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2.《中国工商银行股份有限公司郑州某路支行与河南某置业有限公司等金融借款合同纠纷案代理词》</w:t>
      </w:r>
    </w:p>
    <w:p w14:paraId="08F30B03">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获奖者：北京天元（郑州）律师事务所  马家昱 李杨</w:t>
      </w:r>
    </w:p>
    <w:p w14:paraId="33C799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3.《A公司诉 B 学校侵权责任纠纷一案代理词》</w:t>
      </w:r>
    </w:p>
    <w:p w14:paraId="0B305CD6">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获奖者：河南仟问律师事务所  夏超群  李祥文</w:t>
      </w:r>
    </w:p>
    <w:p w14:paraId="5DB25A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4.《某税务局与某资产管理股份有限公司河南省分公司申请执行监督一案中某资产管理股份有限公司河南省分公司补充答辩意见》</w:t>
      </w:r>
    </w:p>
    <w:p w14:paraId="6B1CE6D7">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获奖者：河南林起律师事务所  袁伟  张帅</w:t>
      </w:r>
    </w:p>
    <w:p w14:paraId="4A169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5.《中建某局一公司与某公司建设工程施工合同纠纷一案代理词》</w:t>
      </w:r>
    </w:p>
    <w:p w14:paraId="4DB269BF">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获奖者：河南一画律师事务所  陈超 李娟娟</w:t>
      </w:r>
    </w:p>
    <w:p w14:paraId="1FAF95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6.《关于郑州某劳务有限公司与某建设集团有限公司建设工程施工合同案代理词》</w:t>
      </w:r>
    </w:p>
    <w:p w14:paraId="45F0B6AA">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获奖者：河南见地律师事务所  迟海媛</w:t>
      </w:r>
    </w:p>
    <w:p w14:paraId="2869B6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7.《徐某与王某等民间借贷纠纷案再审申请书》</w:t>
      </w:r>
    </w:p>
    <w:p w14:paraId="58BFF791">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获奖者：河南韬涵律师事务所  王俊娴</w:t>
      </w:r>
    </w:p>
    <w:p w14:paraId="1251DA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8.《中国进出口银行某分行与被告河南某房地产资产评估有限公司等财产损害赔偿纠纷一案一审代理词》</w:t>
      </w:r>
    </w:p>
    <w:p w14:paraId="7F4BE49C">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获奖者：上海大沧海新闵（郑州）律师事务所  范俊霞汪东辉</w:t>
      </w:r>
    </w:p>
    <w:p w14:paraId="7D333D8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行政类（1篇）</w:t>
      </w:r>
    </w:p>
    <w:p w14:paraId="578F37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某开发有限公司与某区人民政府等行政协议纠纷一案</w:t>
      </w:r>
      <w:r>
        <w:rPr>
          <w:rFonts w:hint="eastAsia" w:ascii="仿宋" w:hAnsi="仿宋" w:eastAsia="仿宋" w:cs="仿宋"/>
          <w:b w:val="0"/>
          <w:bCs w:val="0"/>
          <w:color w:val="000000" w:themeColor="text1"/>
          <w:sz w:val="32"/>
          <w:szCs w:val="32"/>
          <w:highlight w:val="none"/>
          <w14:textFill>
            <w14:solidFill>
              <w14:schemeClr w14:val="tx1"/>
            </w14:solidFill>
          </w14:textFill>
        </w:rPr>
        <w:t>代理意见</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p>
    <w:p w14:paraId="403F2BA9">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获奖者：北京观韬（郑州）律师事务所 何红艺 刘书标</w:t>
      </w:r>
    </w:p>
    <w:p w14:paraId="50A471F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非诉类（1篇）</w:t>
      </w:r>
    </w:p>
    <w:p w14:paraId="70798B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《河南</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某</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房地产开发有限公司重整计划》</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p>
    <w:p w14:paraId="0AB73DF3">
      <w:pPr>
        <w:keepNext w:val="0"/>
        <w:keepLines w:val="0"/>
        <w:pageBreakBefore w:val="0"/>
        <w:widowControl w:val="0"/>
        <w:kinsoku/>
        <w:wordWrap/>
        <w:overflowPunct/>
        <w:topLinePunct w:val="0"/>
        <w:autoSpaceDE/>
        <w:autoSpaceDN/>
        <w:bidi w:val="0"/>
        <w:adjustRightInd/>
        <w:snapToGrid/>
        <w:spacing w:line="56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获奖者：河南杰瑞律师事务所  孙秉 雷浩洁</w:t>
      </w:r>
    </w:p>
    <w:p w14:paraId="44309B9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p>
    <w:p w14:paraId="1CDD3E7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黑体" w:hAnsi="黑体" w:eastAsia="黑体" w:cs="黑体"/>
          <w:b/>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三等奖（32篇）</w:t>
      </w:r>
    </w:p>
    <w:p w14:paraId="2E48931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刑事类（8篇）</w:t>
      </w:r>
    </w:p>
    <w:p w14:paraId="0AD646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1.《马恒力涉嫌诈骗罪刑事辩护词》</w:t>
      </w:r>
    </w:p>
    <w:p w14:paraId="2EFB916B">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获奖者：河南荟智源策律师事务所</w:t>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ab/>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 xml:space="preserve"> 陈运</w:t>
      </w:r>
    </w:p>
    <w:p w14:paraId="5255EEA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2.《上诉人马欢涉嫌受贿罪一案二审辩护词》</w:t>
      </w:r>
    </w:p>
    <w:p w14:paraId="62AA2182">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获奖者：金博大律师事务所  乔芳芳</w:t>
      </w:r>
    </w:p>
    <w:p w14:paraId="4791466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3.《张某某涉嫌销售有毒有害食品罪辩护词》</w:t>
      </w:r>
    </w:p>
    <w:p w14:paraId="1455DFF1">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获奖者：上海大沧海新闵（郑州）律师事务所  马艳军</w:t>
      </w:r>
    </w:p>
    <w:p w14:paraId="7201479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4.《关于对陈亚宇附条件不起诉的辩护词》</w:t>
      </w:r>
    </w:p>
    <w:p w14:paraId="45F49EE2">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获奖者：北京市京师（郑州）律师事务所  李杰</w:t>
      </w:r>
    </w:p>
    <w:p w14:paraId="43C8D2E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5.《王某涉嫌开设赌场罪一案辩护意见》</w:t>
      </w:r>
    </w:p>
    <w:p w14:paraId="29F2F91F">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获奖者：北京京都（郑州）律师事务所  潘行</w:t>
      </w:r>
    </w:p>
    <w:p w14:paraId="506E888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6.《杨某某涉嫌侵犯公民个人信息罪辩护意见》</w:t>
      </w:r>
    </w:p>
    <w:p w14:paraId="41215A7F">
      <w:pPr>
        <w:keepNext w:val="0"/>
        <w:keepLines w:val="0"/>
        <w:pageBreakBefore w:val="0"/>
        <w:widowControl w:val="0"/>
        <w:kinsoku/>
        <w:wordWrap/>
        <w:overflowPunct/>
        <w:topLinePunct w:val="0"/>
        <w:autoSpaceDE/>
        <w:autoSpaceDN/>
        <w:bidi w:val="0"/>
        <w:adjustRightInd/>
        <w:snapToGrid/>
        <w:spacing w:line="540" w:lineRule="exact"/>
        <w:ind w:firstLine="597" w:firstLineChars="200"/>
        <w:jc w:val="left"/>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获奖者：北京观韬（郑州）律师事务所  袁宏山 李柏祥</w:t>
      </w:r>
    </w:p>
    <w:p w14:paraId="4EF8EA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7.《时某涉嫌交通肇事罪案二审辩护词》</w:t>
      </w:r>
    </w:p>
    <w:p w14:paraId="43A96B35">
      <w:pPr>
        <w:keepNext w:val="0"/>
        <w:keepLines w:val="0"/>
        <w:pageBreakBefore w:val="0"/>
        <w:widowControl w:val="0"/>
        <w:kinsoku/>
        <w:wordWrap/>
        <w:overflowPunct/>
        <w:topLinePunct w:val="0"/>
        <w:autoSpaceDE/>
        <w:autoSpaceDN/>
        <w:bidi w:val="0"/>
        <w:adjustRightInd/>
        <w:snapToGrid/>
        <w:spacing w:line="540" w:lineRule="exact"/>
        <w:ind w:firstLine="597" w:firstLineChars="200"/>
        <w:jc w:val="left"/>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获奖者：北京大成（郑州）律师事务所  陈沛源 杨沛沛</w:t>
      </w:r>
    </w:p>
    <w:p w14:paraId="1BB43DB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8.《王某滥伐林木罪撤销缓刑一案辩护词》</w:t>
      </w:r>
    </w:p>
    <w:p w14:paraId="4890BA88">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获奖者：河南嘉泰律师事务所  徐志刚</w:t>
      </w:r>
    </w:p>
    <w:p w14:paraId="2B5D5FA3">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民商类（20篇）</w:t>
      </w:r>
    </w:p>
    <w:p w14:paraId="1215E79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1.《马某诉郑州市某石化有限公司、山东某润滑油有限公司产品责任纠纷一案代理词》</w:t>
      </w:r>
    </w:p>
    <w:p w14:paraId="13DBED39">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获奖者：北京市京师（郑州）律师事务所  陈广恩</w:t>
      </w:r>
    </w:p>
    <w:p w14:paraId="60AFF2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2.《安某某与北京某某科技发展有限公司劳动争议案代理词》</w:t>
      </w:r>
    </w:p>
    <w:p w14:paraId="4F233DAE">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获奖者：河南梧熙律师事务所  陈奎良 邵妍</w:t>
      </w:r>
    </w:p>
    <w:p w14:paraId="5172B4B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3.《某生态城镇发展股份有限公司与梅州某药业有限公司、某投资有限公司等借款合同纠纷案代理词》</w:t>
      </w:r>
    </w:p>
    <w:p w14:paraId="7F2E013C">
      <w:pPr>
        <w:keepNext w:val="0"/>
        <w:keepLines w:val="0"/>
        <w:pageBreakBefore w:val="0"/>
        <w:widowControl w:val="0"/>
        <w:kinsoku/>
        <w:wordWrap/>
        <w:overflowPunct/>
        <w:topLinePunct w:val="0"/>
        <w:autoSpaceDE/>
        <w:autoSpaceDN/>
        <w:bidi w:val="0"/>
        <w:adjustRightInd/>
        <w:snapToGrid/>
        <w:spacing w:line="540" w:lineRule="exact"/>
        <w:ind w:firstLine="597" w:firstLineChars="200"/>
        <w:jc w:val="left"/>
        <w:textAlignment w:val="auto"/>
        <w:rPr>
          <w:rFonts w:hint="default"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获奖者：北京天元（郑州）律师事务所  马娜娜 贺靖雯</w:t>
      </w:r>
    </w:p>
    <w:p w14:paraId="3B6F08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4.《王某、黄某与被上诉人Y人寿保险股份有限公司等人身保险合同纠纷案民事代理词》</w:t>
      </w:r>
    </w:p>
    <w:p w14:paraId="598342A9">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default"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获奖者：北京观韬（郑州）律师事务所  张乐  李涛</w:t>
      </w:r>
    </w:p>
    <w:p w14:paraId="38EE0C7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5.《甲公司、丙公司与乙公司建设工程合同纠纷案件代理词》</w:t>
      </w:r>
    </w:p>
    <w:p w14:paraId="476F2B7D">
      <w:pPr>
        <w:keepNext w:val="0"/>
        <w:keepLines w:val="0"/>
        <w:pageBreakBefore w:val="0"/>
        <w:widowControl w:val="0"/>
        <w:kinsoku/>
        <w:wordWrap/>
        <w:overflowPunct/>
        <w:topLinePunct w:val="0"/>
        <w:autoSpaceDE/>
        <w:autoSpaceDN/>
        <w:bidi w:val="0"/>
        <w:adjustRightInd/>
        <w:snapToGrid/>
        <w:spacing w:line="540" w:lineRule="exact"/>
        <w:ind w:firstLine="617" w:firstLineChars="200"/>
        <w:jc w:val="left"/>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6"/>
          <w:sz w:val="32"/>
          <w:szCs w:val="32"/>
          <w:highlight w:val="none"/>
          <w:lang w:val="en-US" w:eastAsia="zh-CN"/>
          <w14:textFill>
            <w14:solidFill>
              <w14:schemeClr w14:val="tx1"/>
            </w14:solidFill>
          </w14:textFill>
        </w:rPr>
        <w:t>获奖者：北京市天同（郑州）律师事务所  赵剑英 王</w:t>
      </w: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辉  王傲立</w:t>
      </w:r>
    </w:p>
    <w:p w14:paraId="60DBAAB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6.《郑州某肿瘤医院与河南省某药业有限公司买卖合同纠纷案件再审代理词》</w:t>
      </w:r>
    </w:p>
    <w:p w14:paraId="40C5FEB4">
      <w:pPr>
        <w:keepNext w:val="0"/>
        <w:keepLines w:val="0"/>
        <w:pageBreakBefore w:val="0"/>
        <w:widowControl w:val="0"/>
        <w:kinsoku/>
        <w:wordWrap/>
        <w:overflowPunct/>
        <w:topLinePunct w:val="0"/>
        <w:autoSpaceDE/>
        <w:autoSpaceDN/>
        <w:bidi w:val="0"/>
        <w:adjustRightInd/>
        <w:snapToGrid/>
        <w:spacing w:line="540" w:lineRule="exact"/>
        <w:ind w:firstLine="641" w:firstLineChars="200"/>
        <w:jc w:val="left"/>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获奖者：河南正臻律师事务所  李永强</w:t>
      </w:r>
    </w:p>
    <w:p w14:paraId="5353AEF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7.《A公司与B公司承揽合同纠纷再审代理词》</w:t>
      </w:r>
    </w:p>
    <w:p w14:paraId="195CCBF0">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获奖者：上海中联（郑州）律师事务所  崔汉伟</w:t>
      </w:r>
    </w:p>
    <w:p w14:paraId="448A261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8.《许某与某乡政府、某村委会土地承包经营权纠纷案再审申请书》</w:t>
      </w:r>
    </w:p>
    <w:p w14:paraId="171FBFE8">
      <w:pPr>
        <w:keepNext w:val="0"/>
        <w:keepLines w:val="0"/>
        <w:pageBreakBefore w:val="0"/>
        <w:widowControl w:val="0"/>
        <w:kinsoku/>
        <w:wordWrap/>
        <w:overflowPunct/>
        <w:topLinePunct w:val="0"/>
        <w:autoSpaceDE/>
        <w:autoSpaceDN/>
        <w:bidi w:val="0"/>
        <w:adjustRightInd/>
        <w:snapToGrid/>
        <w:spacing w:line="54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获奖者：河南杰瑞律师事务所  黄秋丽  刘红玉</w:t>
      </w:r>
    </w:p>
    <w:p w14:paraId="5FF6DBA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9.《福某家公司与韩某岑、第三人益某园公司等股东损害公司债权人利益责任纠纷一案代理词》</w:t>
      </w:r>
    </w:p>
    <w:p w14:paraId="588956BA">
      <w:pPr>
        <w:keepNext w:val="0"/>
        <w:keepLines w:val="0"/>
        <w:pageBreakBefore w:val="0"/>
        <w:widowControl w:val="0"/>
        <w:kinsoku/>
        <w:wordWrap/>
        <w:overflowPunct/>
        <w:topLinePunct w:val="0"/>
        <w:autoSpaceDE/>
        <w:autoSpaceDN/>
        <w:bidi w:val="0"/>
        <w:adjustRightInd/>
        <w:snapToGrid/>
        <w:spacing w:line="560" w:lineRule="exact"/>
        <w:ind w:firstLine="597" w:firstLineChars="200"/>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获奖者：上海锦天城（郑州）律师事务所  张永红 贾帅</w:t>
      </w:r>
    </w:p>
    <w:p w14:paraId="6F70E3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10.《河南某有限责任公司养殖厂房租赁合同纠纷案再审申请书》</w:t>
      </w:r>
    </w:p>
    <w:p w14:paraId="12EAD7A7">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获奖者：河南文丰律师事务所 赵亚龙</w:t>
      </w:r>
    </w:p>
    <w:p w14:paraId="1A9463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p>
    <w:p w14:paraId="455044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11.《A公司诉李某、C公司、D公司等建设工程合同纠纷案代理词》</w:t>
      </w:r>
    </w:p>
    <w:p w14:paraId="22217C0D">
      <w:pPr>
        <w:keepNext w:val="0"/>
        <w:keepLines w:val="0"/>
        <w:pageBreakBefore w:val="0"/>
        <w:widowControl w:val="0"/>
        <w:kinsoku/>
        <w:wordWrap/>
        <w:overflowPunct/>
        <w:topLinePunct w:val="0"/>
        <w:autoSpaceDE/>
        <w:autoSpaceDN/>
        <w:bidi w:val="0"/>
        <w:adjustRightInd/>
        <w:snapToGrid/>
        <w:spacing w:line="560" w:lineRule="exact"/>
        <w:ind w:firstLine="597" w:firstLineChars="200"/>
        <w:textAlignment w:val="auto"/>
        <w:rPr>
          <w:rFonts w:hint="default"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获奖者：上海市建纬(郑州)律师事务所  吴娜丽  张凯湘</w:t>
      </w:r>
    </w:p>
    <w:p w14:paraId="00A028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12.《某融资租赁公司诉某医院等融资租赁合同纠纷 再审案件代理词(系列案件)》</w:t>
      </w:r>
    </w:p>
    <w:p w14:paraId="6F72C26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获奖者：上海段和段(郑州) 律师事务所  孙春梅 李葳</w:t>
      </w:r>
    </w:p>
    <w:p w14:paraId="2881CA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13.《张某与闵某、李某甲民间借贷纠纷案代理词》</w:t>
      </w:r>
    </w:p>
    <w:p w14:paraId="62A61E9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获奖者：河南仟问律师事务所  刘发强 曹改红</w:t>
      </w:r>
    </w:p>
    <w:p w14:paraId="2F2177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14.《A公司与B公司、陈某、魏某等侵权责任纠纷案代理词》</w:t>
      </w:r>
    </w:p>
    <w:p w14:paraId="2F57D41B">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获奖者：河南国基律师事务所  岳亮 贺璐璐</w:t>
      </w:r>
    </w:p>
    <w:p w14:paraId="5FB2E8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15.《郑州某商贸有限公司与河南某百货有限公司联营合同纠纷一案代理词》</w:t>
      </w:r>
    </w:p>
    <w:p w14:paraId="6F40C56F">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获奖者：北京京都（郑州）律师事务所 王德正</w:t>
      </w:r>
    </w:p>
    <w:p w14:paraId="133415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16.《关于深圳某控股有限公司与某林业发展服务中心、某县人民政府、河南某园林绿化工程有限公司绿化工程合同纠纷二审代理意见》</w:t>
      </w:r>
    </w:p>
    <w:p w14:paraId="2CEA00F1">
      <w:pPr>
        <w:keepNext w:val="0"/>
        <w:keepLines w:val="0"/>
        <w:pageBreakBefore w:val="0"/>
        <w:widowControl w:val="0"/>
        <w:kinsoku/>
        <w:wordWrap/>
        <w:overflowPunct/>
        <w:topLinePunct w:val="0"/>
        <w:autoSpaceDE/>
        <w:autoSpaceDN/>
        <w:bidi w:val="0"/>
        <w:adjustRightInd/>
        <w:snapToGrid/>
        <w:spacing w:line="560" w:lineRule="exact"/>
        <w:ind w:firstLine="597" w:firstLineChars="200"/>
        <w:textAlignment w:val="auto"/>
        <w:rPr>
          <w:rFonts w:hint="default"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获奖者：上海锦天城（郑州）律师事务所  李韬 禄海占</w:t>
      </w:r>
    </w:p>
    <w:p w14:paraId="002E04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17.《冯某诉开封某果蔬有限公司、周某借款合同纠纷案代理词》</w:t>
      </w:r>
    </w:p>
    <w:p w14:paraId="4EC33E09">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获奖者：金博大律师事务所  董军芳  席悦</w:t>
      </w:r>
    </w:p>
    <w:p w14:paraId="58DCFFE1">
      <w:pPr>
        <w:keepNext w:val="0"/>
        <w:keepLines w:val="0"/>
        <w:pageBreakBefore w:val="0"/>
        <w:widowControl w:val="0"/>
        <w:kinsoku/>
        <w:wordWrap/>
        <w:overflowPunct/>
        <w:topLinePunct w:val="0"/>
        <w:autoSpaceDE/>
        <w:autoSpaceDN/>
        <w:bidi w:val="0"/>
        <w:adjustRightInd/>
        <w:snapToGrid/>
        <w:spacing w:line="560" w:lineRule="exact"/>
        <w:ind w:left="319" w:leftChars="152" w:firstLine="320" w:firstLineChars="1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18.《沈丘县某置业有限公司与孟某等房地产开发资金取回权纠纷案二审代理词》</w:t>
      </w:r>
    </w:p>
    <w:p w14:paraId="573DFCD8">
      <w:pPr>
        <w:keepNext w:val="0"/>
        <w:keepLines w:val="0"/>
        <w:pageBreakBefore w:val="0"/>
        <w:widowControl w:val="0"/>
        <w:kinsoku/>
        <w:wordWrap/>
        <w:overflowPunct/>
        <w:topLinePunct w:val="0"/>
        <w:autoSpaceDE/>
        <w:autoSpaceDN/>
        <w:bidi w:val="0"/>
        <w:adjustRightInd/>
        <w:snapToGrid/>
        <w:spacing w:line="560" w:lineRule="exact"/>
        <w:ind w:firstLine="597" w:firstLineChars="200"/>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获奖者：北京德恒（郑州）律师事务所  王浩鑫 许利娜</w:t>
      </w:r>
    </w:p>
    <w:p w14:paraId="3F3D9B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19.《郑州某企业管理有限公司与河南省某建设有限公司、郑州某置业有限公司执行异议纠纷一案代理词》</w:t>
      </w:r>
    </w:p>
    <w:p w14:paraId="44D6587B">
      <w:pPr>
        <w:keepNext w:val="0"/>
        <w:keepLines w:val="0"/>
        <w:pageBreakBefore w:val="0"/>
        <w:widowControl w:val="0"/>
        <w:kinsoku/>
        <w:wordWrap/>
        <w:overflowPunct/>
        <w:topLinePunct w:val="0"/>
        <w:autoSpaceDE/>
        <w:autoSpaceDN/>
        <w:bidi w:val="0"/>
        <w:adjustRightInd/>
        <w:snapToGrid/>
        <w:spacing w:line="540" w:lineRule="exact"/>
        <w:ind w:firstLine="597" w:firstLineChars="200"/>
        <w:jc w:val="left"/>
        <w:textAlignment w:val="auto"/>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pacing w:val="-11"/>
          <w:sz w:val="32"/>
          <w:szCs w:val="32"/>
          <w:highlight w:val="none"/>
          <w:lang w:val="en-US" w:eastAsia="zh-CN"/>
          <w14:textFill>
            <w14:solidFill>
              <w14:schemeClr w14:val="tx1"/>
            </w14:solidFill>
          </w14:textFill>
        </w:rPr>
        <w:t>获奖者：北京大成（郑州）律师事务所  杜东沼 杜炳富</w:t>
      </w:r>
    </w:p>
    <w:p w14:paraId="3ECE96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20.《中原银行股份有限公司某分行与河南某百货有限公司代位权纠纷案代理词》</w:t>
      </w:r>
    </w:p>
    <w:p w14:paraId="40EC0FB3">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获奖者：北京大成（郑州）律师事务所  马瑞 李梦月</w:t>
      </w:r>
    </w:p>
    <w:p w14:paraId="4F2E2C1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行政类（2篇）</w:t>
      </w:r>
    </w:p>
    <w:p w14:paraId="49D586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1.《丰某科诉某交警大队行政处罚纠纷案代理词》</w:t>
      </w:r>
    </w:p>
    <w:p w14:paraId="7E03EEBE">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获奖者：河南国基律师事务所  殷仁运</w:t>
      </w:r>
    </w:p>
    <w:p w14:paraId="35E9AE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2.《于某与某市公安局交通巡逻警察大队行政纠纷案代理词》</w:t>
      </w:r>
    </w:p>
    <w:p w14:paraId="75B9E6E0">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获奖者：河南舒展律师事务所  张书占  常睿晴</w:t>
      </w:r>
    </w:p>
    <w:p w14:paraId="3D8DCD1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非诉类（2篇）</w:t>
      </w:r>
    </w:p>
    <w:p w14:paraId="143AE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1.《关于河南空天产业基金遴选管理人的法律尽职调查报告》</w:t>
      </w:r>
    </w:p>
    <w:p w14:paraId="1E8D903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获奖者：北京大成（郑州）律师事务所  郭衍 郑舒文</w:t>
      </w:r>
    </w:p>
    <w:p w14:paraId="302280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2.《墨西哥合众国法律环境市场分析报告》</w:t>
      </w:r>
    </w:p>
    <w:p w14:paraId="52C122AC">
      <w:pPr>
        <w:keepNext w:val="0"/>
        <w:keepLines w:val="0"/>
        <w:pageBreakBefore w:val="0"/>
        <w:widowControl w:val="0"/>
        <w:kinsoku/>
        <w:wordWrap/>
        <w:overflowPunct/>
        <w:topLinePunct w:val="0"/>
        <w:autoSpaceDE/>
        <w:autoSpaceDN/>
        <w:bidi w:val="0"/>
        <w:adjustRightInd/>
        <w:snapToGrid/>
        <w:spacing w:line="560" w:lineRule="exact"/>
        <w:ind w:firstLine="641" w:firstLineChars="200"/>
        <w:textAlignment w:val="auto"/>
        <w:rPr>
          <w:rFonts w:hint="default" w:ascii="华文楷体" w:hAnsi="华文楷体" w:eastAsia="华文楷体" w:cs="华文楷体"/>
          <w:b/>
          <w:bCs/>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color w:val="000000" w:themeColor="text1"/>
          <w:sz w:val="32"/>
          <w:szCs w:val="32"/>
          <w:highlight w:val="none"/>
          <w:lang w:val="en-US" w:eastAsia="zh-CN"/>
          <w14:textFill>
            <w14:solidFill>
              <w14:schemeClr w14:val="tx1"/>
            </w14:solidFill>
          </w14:textFill>
        </w:rPr>
        <w:t>获奖者：北京炜衡（郑州）律师事务所  朱芳</w:t>
      </w:r>
    </w:p>
    <w:p w14:paraId="3BE78B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9CFDDCE-F8C8-414D-B594-A9EB131659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D822EDC-0B85-40F1-8C42-BFDCEB933676}"/>
  </w:font>
  <w:font w:name="仿宋">
    <w:panose1 w:val="02010609060101010101"/>
    <w:charset w:val="86"/>
    <w:family w:val="auto"/>
    <w:pitch w:val="default"/>
    <w:sig w:usb0="800002BF" w:usb1="38CF7CFA" w:usb2="00000016" w:usb3="00000000" w:csb0="00040001" w:csb1="00000000"/>
    <w:embedRegular r:id="rId3" w:fontKey="{9DB918FF-BFB6-41E9-9743-48AF099F2F61}"/>
  </w:font>
  <w:font w:name="华文楷体">
    <w:panose1 w:val="02010600040101010101"/>
    <w:charset w:val="86"/>
    <w:family w:val="auto"/>
    <w:pitch w:val="default"/>
    <w:sig w:usb0="A00002BF" w:usb1="78CF7CFB" w:usb2="00000016" w:usb3="00000000" w:csb0="6006009F" w:csb1="DFD70000"/>
    <w:embedRegular r:id="rId4" w:fontKey="{F3530647-B7E9-4D57-A71C-4987B09ADBA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00265"/>
    <w:rsid w:val="19F00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2026-04-15T07:00:00Z</dcterms:created>
  <dc:creator>周小点</dc:creator>
  <cp:lastModifiedBy>周小点</cp:lastModifiedBy>
  <dcterms:modified xsi:type="dcterms:W3CDTF">2026-04-15T07:02:11Z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5994ADA7D8C54432AE9772E7E693FB75_11</vt:lpwstr>
  </property>
  <property fmtid="{D5CDD505-2E9C-101B-9397-08002B2CF9AE}" pid="4" name="KSOTemplateDocerSaveRecord">
    <vt:lpwstr>eyJoZGlkIjoiZDU1MTA5MmRjZWUwODRlMjIxNDU2ZjU5NTlkYzQ5N2YiLCJ1c2VySWQiOiIyMjc5NDEyMzMifQ==</vt:lpwstr>
  </property>
</Properties>
</file>