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68A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方正公文小标宋" w:hAnsi="方正公文小标宋" w:eastAsia="方正公文小标宋" w:cs="方正公文小标宋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7C7ACE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</w:p>
    <w:p w14:paraId="18722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各体检机构体检须知</w:t>
      </w:r>
    </w:p>
    <w:p w14:paraId="58ABC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F680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1．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"_河南中医药大学第一附属医院龙子湖院区体检须知"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河南中医药大学第一附属医院龙子湖院区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3864F6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2．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"_河南省中医药大学第二附属医院体检须知"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河南中医药大学第二附属医院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15F714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3．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"_河南省胸科医院体检中心体检须知"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4"/>
          <w:rFonts w:hint="eastAsia" w:ascii="仿宋_GB2312" w:hAnsi="仿宋_GB2312" w:eastAsia="仿宋_GB2312" w:cs="仿宋_GB2312"/>
          <w:sz w:val="32"/>
          <w:szCs w:val="32"/>
        </w:rPr>
        <w:t>河南省胸科医院体检中心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0B90E9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4．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\l "_郑州大学第五附属医院体检须知"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4"/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郑州大学第五附属医院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4746F5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5．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\l "_郑州市中心医院体检科检前注意事项及路线指引图"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4"/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郑州市中心医院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3CD45D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6．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\l "__x0001_" </w:instrTex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14"/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郑州新华卓越健康管理有限公司第一门诊部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665C2F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7．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instrText xml:space="preserve"> HYPERLINK \l "_豫慈健康体检中心健康体检须知"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separate"/>
      </w:r>
      <w:r>
        <w:rPr>
          <w:rStyle w:val="15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郑州豫慈体检中心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  <w:lang w:val="en-US" w:eastAsia="zh-CN"/>
        </w:rPr>
        <w:fldChar w:fldCharType="end"/>
      </w:r>
    </w:p>
    <w:p w14:paraId="0BDA8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6635C1B6">
      <w:pPr>
        <w:sectPr>
          <w:footerReference r:id="rId3" w:type="default"/>
          <w:pgSz w:w="11906" w:h="16838"/>
          <w:pgMar w:top="1531" w:right="1457" w:bottom="1417" w:left="1599" w:header="1797" w:footer="1400" w:gutter="0"/>
          <w:pgNumType w:fmt="decimal" w:start="1"/>
          <w:cols w:space="0" w:num="1"/>
          <w:rtlGutter w:val="0"/>
          <w:docGrid w:type="lines" w:linePitch="312" w:charSpace="0"/>
        </w:sectPr>
      </w:pPr>
    </w:p>
    <w:p w14:paraId="5C5463FE">
      <w:pPr>
        <w:pStyle w:val="3"/>
        <w:bidi w:val="0"/>
        <w:jc w:val="center"/>
        <w:rPr>
          <w:rFonts w:hint="eastAsia" w:asciiTheme="majorEastAsia" w:hAnsiTheme="majorEastAsia" w:eastAsiaTheme="majorEastAsia" w:cstheme="majorEastAsia"/>
          <w:sz w:val="44"/>
          <w:szCs w:val="44"/>
          <w:lang w:eastAsia="zh-CN"/>
        </w:rPr>
      </w:pPr>
      <w:bookmarkStart w:id="0" w:name="_河南中医药大学第一附属医院龙子湖院区体检须知"/>
      <w:r>
        <w:rPr>
          <w:rFonts w:hint="eastAsia"/>
          <w:lang w:eastAsia="zh-CN"/>
        </w:rPr>
        <w:t>河南中医药大学第一附属医院龙子湖院区体检须知</w:t>
      </w:r>
    </w:p>
    <w:bookmarkEnd w:id="0"/>
    <w:p w14:paraId="78EAC1B7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欢迎您来到河南中医药大学第一附属医院龙子湖院区健康管理中心，体检时请您携带个人有效证件（如身份证、护照、户口簿等），到4楼导诊台办理体检手续。为了准确地反映您身体的真实状况，请您注意以下体检事项：</w:t>
      </w:r>
    </w:p>
    <w:p w14:paraId="076A9F51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1.体检时间：周一至周五上午8:00-12:00（法定节假日除外）</w:t>
      </w:r>
    </w:p>
    <w:p w14:paraId="05590140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2.体检前三天请您保持正常的饮食，勿暴饮暴食，避免酒</w:t>
      </w:r>
    </w:p>
    <w:p w14:paraId="29875725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类。不吃高脂类食物（如肥肉、蛋类等）。体检前一天晚上8点之后不再进餐（可饮水），避免剧烈运动和情绪激动，保持充足睡眠，以保证体检结果的准确性。</w:t>
      </w:r>
    </w:p>
    <w:p w14:paraId="5C3A9387">
      <w:pPr>
        <w:ind w:firstLine="640" w:firstLineChars="200"/>
        <w:rPr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3.体检当日如有涉及到血液检验项目、幽门螺旋杆菌（HP）呼气检测、腹部彩超（肝胆胰脾肾）等检查，请您早晨不要吃任何食物及各种饮品，保持空腹（采血需在 9:00 前完成）。空腹项目完成后，将会赠送早餐。</w:t>
      </w:r>
    </w:p>
    <w:p w14:paraId="2E46A12B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4.做肝、胆、脾超声检查须空腹进行。做子宫（含附件）、膀胱、前列腺超声检查者，尽可能不排晨尿。如已排晨尿或尿量偏少时需补水至膀胱充盈状态后检查。已婚女性（有性生活史）做阴道超声检查时不需憋尿。</w:t>
      </w:r>
    </w:p>
    <w:p w14:paraId="3E95E1F6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5.已婚女性做妇科检查时需先排空尿液。做妇科检查前一</w:t>
      </w:r>
    </w:p>
    <w:p w14:paraId="23710683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天勿行房事；勿进行阴道冲洗或上药；女士月经期间不宜做妇</w:t>
      </w:r>
    </w:p>
    <w:p w14:paraId="05208ECE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科检查和尿检，待月经完毕后再进行补检。</w:t>
      </w:r>
    </w:p>
    <w:p w14:paraId="34305CC3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6.未婚女性及孕妇请勿做妇科检查及阴道超声检查。 </w:t>
      </w:r>
    </w:p>
    <w:p w14:paraId="23C9F0C1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7.怀孕及有可能怀孕的女士、半年内备孕的女士/男士受检</w:t>
      </w:r>
    </w:p>
    <w:p w14:paraId="2FA99498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者，请先告知体检工作人员，勿做放射线（如 CT、DR）检查、幽门螺旋菌（HP）呼气检测、双能 X 线骨密度检查。</w:t>
      </w:r>
    </w:p>
    <w:p w14:paraId="40618D54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8.参加 X 线检查（如 CT、DR、核磁共振等），请勿穿带有金属配件的衣物（特别是带有钢圈金属物的胸衣及胸扣）。如穿带有金属配件的衣物，为保证体检结果的准确性，需更换衣物再进行体检。</w:t>
      </w:r>
    </w:p>
    <w:p w14:paraId="12F96688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9.有眼底、裂隙灯检查项目请勿戴隐形眼镜，如戴隐形眼</w:t>
      </w:r>
    </w:p>
    <w:p w14:paraId="06696E8A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镜请自备眼药水和隐形眼镜镜盒。戴眼镜者，一定要戴眼镜参</w:t>
      </w:r>
    </w:p>
    <w:p w14:paraId="39906890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加体检。如您戴隐型眼镜，请在眼科检查时告知医生。</w:t>
      </w:r>
    </w:p>
    <w:p w14:paraId="4BB490E4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10.请穿着简单。女性勿穿连衣裙、高筒袜、连裤袜，男子</w:t>
      </w:r>
    </w:p>
    <w:p w14:paraId="07F2A8F7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尽量不要打领带，穿高领套头衫、或紧袖上衣、紧身裤，以避</w:t>
      </w:r>
    </w:p>
    <w:p w14:paraId="13751DAF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免麻烦。</w:t>
      </w:r>
    </w:p>
    <w:p w14:paraId="0416F821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11.高血压、心脏病、糖尿病等慢性疾病患者，在不影响空</w:t>
      </w:r>
    </w:p>
    <w:p w14:paraId="15D62A56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腹抽血的情况下，体检前可以先少量饮水服用某些必服药物，</w:t>
      </w:r>
    </w:p>
    <w:p w14:paraId="3A498DB3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lang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3256915</wp:posOffset>
            </wp:positionH>
            <wp:positionV relativeFrom="paragraph">
              <wp:posOffset>423545</wp:posOffset>
            </wp:positionV>
            <wp:extent cx="2432685" cy="2432685"/>
            <wp:effectExtent l="0" t="0" r="5715" b="5715"/>
            <wp:wrapSquare wrapText="bothSides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在完成空腹检查项目后可以再服用其余药物。</w:t>
      </w:r>
    </w:p>
    <w:p w14:paraId="0B95C9CA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12.体检完后请务必将导引单交到前台，由工作人员核对所有检查项目完成后方可离开。健康体检报告在 7 个工作日内出具</w:t>
      </w:r>
      <w:r>
        <w:rPr>
          <w:rFonts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电子版体检报告可在微信公众号</w:t>
      </w:r>
    </w:p>
    <w:p w14:paraId="2867D8EF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扫码二维码→关注工作公众号→健康管理→报告查询→左上角点击登录注册→选择机构→河南中医药大学</w:t>
      </w:r>
    </w:p>
    <w:p w14:paraId="2475E665"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 w14:paraId="2B766F48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第一附属医院体检中心。</w:t>
      </w:r>
    </w:p>
    <w:p w14:paraId="5437FC8E">
      <w:pPr>
        <w:numPr>
          <w:ilvl w:val="0"/>
          <w:numId w:val="1"/>
        </w:num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→确认选择→报告查询→加入报告→输入手机号、姓名、验证码）查询。</w:t>
      </w:r>
    </w:p>
    <w:p w14:paraId="7AEADCA6">
      <w:pPr>
        <w:rPr>
          <w:rFonts w:ascii="仿宋" w:hAnsi="仿宋" w:eastAsia="仿宋" w:cs="仿宋"/>
          <w:sz w:val="32"/>
          <w:szCs w:val="32"/>
        </w:rPr>
      </w:pPr>
      <w:r>
        <w:rPr>
          <w:lang w:eastAsia="zh-CN"/>
        </w:rPr>
        <w:drawing>
          <wp:inline distT="0" distB="0" distL="114300" distR="114300">
            <wp:extent cx="5153025" cy="4023995"/>
            <wp:effectExtent l="0" t="0" r="9525" b="1460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4BBAE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1.体检中心电话：0371-65188013</w:t>
      </w:r>
    </w:p>
    <w:p w14:paraId="2B5E1040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2.体检地点：河南中医药大学第一附属医院龙子湖院区</w:t>
      </w:r>
    </w:p>
    <w:p w14:paraId="64C26C5C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（门诊四楼），郑东新区博学路和龙子湖南路交叉口。</w:t>
      </w:r>
    </w:p>
    <w:p w14:paraId="701A9DF6"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3.乘车路线：</w:t>
      </w:r>
    </w:p>
    <w:p w14:paraId="0D140399">
      <w:pPr>
        <w:numPr>
          <w:ilvl w:val="0"/>
          <w:numId w:val="2"/>
        </w:num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公交乘车路线：</w:t>
      </w:r>
    </w:p>
    <w:p w14:paraId="199239D6">
      <w:pPr>
        <w:tabs>
          <w:tab w:val="right" w:pos="8199"/>
        </w:tabs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（A）乘 160 路、170 路 、278 312 路到龙子湖南路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ab/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博学</w:t>
      </w:r>
    </w:p>
    <w:p w14:paraId="627D974F">
      <w:pPr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路站下车。</w:t>
      </w:r>
    </w:p>
    <w:p w14:paraId="642F1E5F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（B）乘 S177 到博学路龙子湖南路下车。</w:t>
      </w:r>
    </w:p>
    <w:p w14:paraId="1BE0A657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（C）乘 265 路、S136 路到博学路站下车。</w:t>
      </w:r>
    </w:p>
    <w:p w14:paraId="5789DCEE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（2）地铁：</w:t>
      </w:r>
    </w:p>
    <w:p w14:paraId="25D602B0">
      <w:pPr>
        <w:ind w:firstLine="640" w:firstLineChars="200"/>
        <w:rPr>
          <w:rFonts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（A）1 号线市体育中心站 C 口出站转 160 路到龙子湖南路博学路站下车，或 B 口出站到市体育中心公交站转 170 路到龙子湖南路博学路站下车。</w:t>
      </w:r>
    </w:p>
    <w:p w14:paraId="4367BB12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0" w:h="16820"/>
          <w:pgMar w:top="2098" w:right="1474" w:bottom="1984" w:left="1587" w:header="720" w:footer="720" w:gutter="0"/>
          <w:pgNumType w:fmt="decimal"/>
          <w:cols w:space="720" w:num="1"/>
          <w:docGrid w:linePitch="1" w:charSpace="0"/>
        </w:sect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（B）1 号线龙子湖站 C 口出转 S136 路到博学路站下车。</w:t>
      </w:r>
    </w:p>
    <w:p w14:paraId="093D81FF">
      <w:pPr>
        <w:pStyle w:val="3"/>
        <w:bidi w:val="0"/>
        <w:jc w:val="center"/>
        <w:rPr>
          <w:rFonts w:hint="default"/>
          <w:lang w:val="en-US" w:eastAsia="zh-CN"/>
        </w:rPr>
      </w:pPr>
      <w:bookmarkStart w:id="1" w:name="_河南省中医药大学第二附属医院体检须知"/>
      <w:r>
        <w:rPr>
          <w:rFonts w:hint="eastAsia"/>
          <w:lang w:val="en-US" w:eastAsia="zh-CN"/>
        </w:rPr>
        <w:t>河南省中医药大学第二附属医院体检须知</w:t>
      </w:r>
    </w:p>
    <w:bookmarkEnd w:id="1"/>
    <w:p w14:paraId="17B0BA27">
      <w:pPr>
        <w:widowControl/>
        <w:rPr>
          <w:rFonts w:hint="eastAsia" w:ascii="宋体" w:hAnsi="宋体" w:eastAsia="宋体" w:cs="宋体"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一、体检地点</w:t>
      </w:r>
    </w:p>
    <w:p w14:paraId="71E22B94"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河南省中医院健康管理中心</w:t>
      </w:r>
      <w:r>
        <w:rPr>
          <w:rFonts w:hint="eastAsia" w:ascii="仿宋" w:hAnsi="仿宋" w:eastAsia="仿宋" w:cs="仿宋"/>
          <w:sz w:val="28"/>
          <w:szCs w:val="28"/>
        </w:rPr>
        <w:t>（丰庆路东风路向北200米路东，综合楼北裙楼2楼）</w:t>
      </w:r>
    </w:p>
    <w:p w14:paraId="0CAEBC90">
      <w:pPr>
        <w:numPr>
          <w:ilvl w:val="0"/>
          <w:numId w:val="3"/>
        </w:numPr>
        <w:spacing w:line="360" w:lineRule="auto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体检时间</w:t>
      </w:r>
      <w:r>
        <w:rPr>
          <w:rFonts w:hint="eastAsia" w:ascii="宋体" w:hAnsi="宋体" w:eastAsia="宋体" w:cs="宋体"/>
          <w:sz w:val="24"/>
        </w:rPr>
        <w:t xml:space="preserve"> </w:t>
      </w:r>
    </w:p>
    <w:p w14:paraId="26849417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2025年8月1日-11月30（周日不体检），早上7:00开始体检。</w:t>
      </w:r>
    </w:p>
    <w:p w14:paraId="4731FD8A">
      <w:pPr>
        <w:spacing w:line="360" w:lineRule="auto"/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三、预约流程如下：</w:t>
      </w:r>
    </w:p>
    <w:p w14:paraId="63D86009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bookmarkStart w:id="7" w:name="_GoBack"/>
      <w:r>
        <w:rPr>
          <w:rFonts w:ascii="仿宋" w:hAnsi="仿宋" w:eastAsia="仿宋" w:cs="仿宋"/>
          <w:sz w:val="28"/>
          <w:szCs w:val="28"/>
        </w:rPr>
        <w:drawing>
          <wp:inline distT="0" distB="0" distL="114300" distR="114300">
            <wp:extent cx="4615180" cy="5176520"/>
            <wp:effectExtent l="0" t="0" r="13970" b="5080"/>
            <wp:docPr id="1" name="图片 1" descr="mmexport174530893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7453089302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839" cy="51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7EE92F5A">
      <w:pPr>
        <w:spacing w:line="360" w:lineRule="auto"/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四、注意事项</w:t>
      </w:r>
    </w:p>
    <w:p w14:paraId="52CA9A16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1、体检当天请您携带身份证；体检前3天正常饮食，勿饮酒；</w:t>
      </w:r>
    </w:p>
    <w:p w14:paraId="41862AB7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2、体检时请空腹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（可服降压药）</w:t>
      </w:r>
      <w:r>
        <w:rPr>
          <w:rFonts w:hint="eastAsia" w:ascii="仿宋" w:hAnsi="仿宋" w:eastAsia="仿宋" w:cs="仿宋"/>
          <w:sz w:val="28"/>
          <w:szCs w:val="28"/>
        </w:rPr>
        <w:t>，穿着舒适轻便为主，女士请避开例假期；</w:t>
      </w:r>
    </w:p>
    <w:p w14:paraId="53217776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3、如有增加项目，可7折优惠，科室收费处可微信支付宝支付，医院收费处其它缴费方式均可，医保规定不可刷医保卡；</w:t>
      </w:r>
    </w:p>
    <w:p w14:paraId="40180DDC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4、体检结束后，体检表交至二楼前台6号窗口；领取免费停车卡；</w:t>
      </w:r>
    </w:p>
    <w:p w14:paraId="75D87794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5、自驾者请您从东风路入口驶入，丰庆路西门为出口；</w:t>
      </w:r>
    </w:p>
    <w:p w14:paraId="0C704D9F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6、检后异常结果中心专人电话告知，周一至周六下午有专家解读报告；</w:t>
      </w:r>
    </w:p>
    <w:p w14:paraId="4B5E931E">
      <w:pPr>
        <w:spacing w:line="360" w:lineRule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7、本次体检电子报告可在微信公众号查询，纸质报告可自取或统一送回单位。</w:t>
      </w:r>
    </w:p>
    <w:p w14:paraId="063ED53F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如有疑问，请拨打健康热线：0371-60908755</w:t>
      </w:r>
    </w:p>
    <w:p w14:paraId="07A627CA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感谢您的配合，诚邀您的到来！</w:t>
      </w:r>
    </w:p>
    <w:p w14:paraId="3AED83AC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  <w:sectPr>
          <w:pgSz w:w="11900" w:h="16820"/>
          <w:pgMar w:top="2098" w:right="1474" w:bottom="1984" w:left="1587" w:header="720" w:footer="720" w:gutter="0"/>
          <w:pgNumType w:fmt="decimal"/>
          <w:cols w:space="720" w:num="1"/>
          <w:docGrid w:linePitch="1" w:charSpace="0"/>
        </w:sectPr>
      </w:pPr>
    </w:p>
    <w:p w14:paraId="34DA0B52">
      <w:pPr>
        <w:pStyle w:val="3"/>
        <w:bidi w:val="0"/>
        <w:jc w:val="center"/>
        <w:rPr>
          <w:rFonts w:hint="eastAsia"/>
        </w:rPr>
      </w:pPr>
      <w:bookmarkStart w:id="2" w:name="_河南省胸科医院体检中心体检须知"/>
      <w:r>
        <w:rPr>
          <w:rFonts w:hint="eastAsia"/>
        </w:rPr>
        <w:t>河南省胸科医院体检中心体检须知</w:t>
      </w:r>
    </w:p>
    <w:bookmarkEnd w:id="2"/>
    <w:p w14:paraId="11BECC0B">
      <w:pPr>
        <w:pStyle w:val="17"/>
        <w:numPr>
          <w:ilvl w:val="0"/>
          <w:numId w:val="4"/>
        </w:numPr>
        <w:ind w:firstLineChars="0"/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体检当日请携带本人身份证。</w:t>
      </w:r>
    </w:p>
    <w:p w14:paraId="13CFFBBB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2.体检时间为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周一至周六上午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7: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0-12:00,采血时间为早上07: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3</w:t>
      </w: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0—10：00。体检前一天20:00后不再进食，忌饮酒、避免高脂高蛋白饮食。体检当天晨起需空腹，抽血化验前2小时禁饮水。避免使用对肝肾功能有影响的药物。</w:t>
      </w:r>
    </w:p>
    <w:p w14:paraId="354994CA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3.感冒发烧及体内有炎症者，请暂缓体检。</w:t>
      </w:r>
    </w:p>
    <w:p w14:paraId="1D7190F2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4.因疾病需长期清晨口服药物者，应用少量水吞服。</w:t>
      </w:r>
    </w:p>
    <w:p w14:paraId="0F866488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5.有高血压、糖尿病、心脏病及其他慢性病的患者，请携带备用药物。</w:t>
      </w:r>
    </w:p>
    <w:p w14:paraId="770E4934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6.若体检项目中含有无痛电子胃镜、肠镜，检查前8小时需禁食禁水。</w:t>
      </w:r>
    </w:p>
    <w:p w14:paraId="4AB8A9DD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7.请勿穿有金属钢圈、扣子的内衣，不要穿带金属装饰物的衣服，避免影响放射类检查。</w:t>
      </w:r>
    </w:p>
    <w:p w14:paraId="3DD1B3A8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8.做眼科检查者请勿戴隐形眼镜。</w:t>
      </w:r>
    </w:p>
    <w:p w14:paraId="5327701E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9.做膀胱、前列腺或子宫附件彩超检查前，需憋尿。</w:t>
      </w:r>
    </w:p>
    <w:p w14:paraId="6D9752C4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10.妇科检查：需避开月经期，月经结束至少3天后方可进行检查。检前48-72小时避免阴道冲洗、上药，检前24小时避免性生活。进行妇科检查前需排空膀胱。未婚和无性生活者不做妇检及阴超。尽量不穿连体裤。</w:t>
      </w:r>
    </w:p>
    <w:p w14:paraId="76B33906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11.尿检需避开月经期。</w:t>
      </w:r>
    </w:p>
    <w:p w14:paraId="43889677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12.三个月内有备孕计划或已怀孕者，请先告知医护人员，避免做放射类检查，酌情做妇科检查。</w:t>
      </w:r>
    </w:p>
    <w:p w14:paraId="60266E02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13.请务必按体检指引单内容逐项进行检查，勿随意删减项目，以免造成漏诊，影响对您健康状况的评估。</w:t>
      </w:r>
    </w:p>
    <w:p w14:paraId="0239F60B">
      <w:pP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Style w:val="13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14.体检完毕后，请您再次核对体检项目是否已全部完成，并将体检指引单交至体检中心咨询台，并确定报告领取途径（自取或邮寄到付）。</w:t>
      </w:r>
    </w:p>
    <w:p w14:paraId="434E5BA1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15.出报告时间：一般情况下，个人体检3-5个工作日，团体体检7个工作日。报告完成后，我们会短信通知您。团体体检报告的领取由体检中心统一安排。</w:t>
      </w:r>
    </w:p>
    <w:p w14:paraId="5F14B629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</w:p>
    <w:p w14:paraId="28265E03">
      <w:pP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 w14:paraId="5C45AA88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both"/>
        <w:rPr>
          <w:rFonts w:hint="eastAsia" w:ascii="黑体" w:hAnsi="宋体" w:eastAsia="黑体" w:cs="黑体"/>
          <w:i w:val="0"/>
          <w:iCs w:val="0"/>
          <w:caps w:val="0"/>
          <w:color w:val="3E3E3E"/>
          <w:spacing w:val="30"/>
          <w:sz w:val="24"/>
          <w:szCs w:val="24"/>
        </w:rPr>
      </w:pP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0060E8"/>
          <w:spacing w:val="30"/>
          <w:sz w:val="24"/>
          <w:szCs w:val="24"/>
          <w:shd w:val="clear" w:fill="FFFFFF"/>
        </w:rPr>
        <w:t>★医院地址：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郑州市金水区黄河路137号（北门），纬五路1号（南门）</w:t>
      </w:r>
    </w:p>
    <w:p w14:paraId="0D915121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both"/>
        <w:rPr>
          <w:rFonts w:hint="eastAsia" w:ascii="黑体" w:hAnsi="宋体" w:eastAsia="黑体" w:cs="黑体"/>
          <w:i w:val="0"/>
          <w:iCs w:val="0"/>
          <w:caps w:val="0"/>
          <w:color w:val="3E3E3E"/>
          <w:spacing w:val="30"/>
          <w:sz w:val="24"/>
          <w:szCs w:val="24"/>
        </w:rPr>
      </w:pP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0060E8"/>
          <w:spacing w:val="30"/>
          <w:sz w:val="24"/>
          <w:szCs w:val="24"/>
          <w:shd w:val="clear" w:fill="FFFFFF"/>
        </w:rPr>
        <w:t>★体检中心地址：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省胸科医院10号楼3楼（由北门进入最近）</w:t>
      </w:r>
    </w:p>
    <w:p w14:paraId="21E001BF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both"/>
        <w:rPr>
          <w:rFonts w:hint="eastAsia" w:ascii="黑体" w:hAnsi="宋体" w:eastAsia="黑体" w:cs="黑体"/>
          <w:i w:val="0"/>
          <w:iCs w:val="0"/>
          <w:caps w:val="0"/>
          <w:color w:val="3E3E3E"/>
          <w:spacing w:val="30"/>
          <w:sz w:val="24"/>
          <w:szCs w:val="24"/>
        </w:rPr>
      </w:pP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0060E8"/>
          <w:spacing w:val="30"/>
          <w:sz w:val="24"/>
          <w:szCs w:val="24"/>
          <w:shd w:val="clear" w:fill="FFFFFF"/>
        </w:rPr>
        <w:t>★途经地铁：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5号线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  <w:lang w:val="en-US" w:eastAsia="zh-CN"/>
        </w:rPr>
        <w:t>6号线姚砦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  <w:lang w:val="en-US" w:eastAsia="zh-CN"/>
        </w:rPr>
        <w:t>·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  <w:lang w:val="en-US" w:eastAsia="zh-CN"/>
        </w:rPr>
        <w:t>聂庄站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B出口</w:t>
      </w:r>
    </w:p>
    <w:p w14:paraId="33A7EF40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both"/>
        <w:rPr>
          <w:rFonts w:hint="eastAsia" w:ascii="黑体" w:hAnsi="宋体" w:eastAsia="黑体" w:cs="黑体"/>
          <w:i w:val="0"/>
          <w:iCs w:val="0"/>
          <w:caps w:val="0"/>
          <w:color w:val="3E3E3E"/>
          <w:spacing w:val="30"/>
          <w:sz w:val="24"/>
          <w:szCs w:val="24"/>
        </w:rPr>
      </w:pP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0060E8"/>
          <w:spacing w:val="30"/>
          <w:sz w:val="24"/>
          <w:szCs w:val="24"/>
          <w:shd w:val="clear" w:fill="FFFFFF"/>
        </w:rPr>
        <w:t>★途经公交：</w:t>
      </w: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G23 G63 S128 Y23 48 77 B18 Y30 209</w:t>
      </w:r>
    </w:p>
    <w:p w14:paraId="1132F7BE"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uto"/>
        <w:ind w:left="0" w:right="0" w:firstLine="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Style w:val="13"/>
          <w:rFonts w:hint="eastAsia" w:ascii="黑体" w:hAnsi="宋体" w:eastAsia="黑体" w:cs="黑体"/>
          <w:i w:val="0"/>
          <w:iCs w:val="0"/>
          <w:caps w:val="0"/>
          <w:color w:val="0060E8"/>
          <w:spacing w:val="30"/>
          <w:sz w:val="24"/>
          <w:szCs w:val="24"/>
          <w:shd w:val="clear" w:fill="FFFFFF"/>
        </w:rPr>
        <w:t>★健康热线：</w:t>
      </w:r>
      <w:r>
        <w:rPr>
          <w:rFonts w:hint="eastAsia" w:ascii="黑体" w:hAnsi="宋体" w:eastAsia="黑体" w:cs="黑体"/>
          <w:b/>
          <w:bCs/>
          <w:i w:val="0"/>
          <w:iCs w:val="0"/>
          <w:caps w:val="0"/>
          <w:color w:val="3E3E3E"/>
          <w:spacing w:val="30"/>
          <w:sz w:val="24"/>
          <w:szCs w:val="24"/>
          <w:shd w:val="clear" w:fill="FFFFFF"/>
        </w:rPr>
        <w:t>0371-65662995 ；0371-65662996</w:t>
      </w:r>
    </w:p>
    <w:p w14:paraId="4CB1319F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</w:p>
    <w:p w14:paraId="4A9844CB">
      <w:pPr>
        <w:pStyle w:val="16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</w:p>
    <w:p w14:paraId="78FFC9BC">
      <w:pPr>
        <w:pStyle w:val="6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</w:p>
    <w:p w14:paraId="23C71972">
      <w:pP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</w:p>
    <w:p w14:paraId="3ECB05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68" w:firstLineChars="700"/>
        <w:jc w:val="both"/>
        <w:textAlignment w:val="auto"/>
        <w:rPr>
          <w:rStyle w:val="13"/>
          <w:rFonts w:hint="default" w:ascii="仿宋" w:hAnsi="仿宋" w:eastAsia="仿宋"/>
          <w:color w:val="000000"/>
          <w:sz w:val="28"/>
          <w:szCs w:val="28"/>
          <w:lang w:val="en-US" w:eastAsia="zh-CN"/>
        </w:rPr>
      </w:pPr>
      <w:r>
        <w:rPr>
          <w:rStyle w:val="13"/>
          <w:rFonts w:hint="eastAsia" w:ascii="仿宋" w:hAnsi="仿宋" w:eastAsia="仿宋"/>
          <w:color w:val="000000"/>
          <w:sz w:val="28"/>
          <w:szCs w:val="28"/>
          <w:lang w:eastAsia="zh-CN"/>
        </w:rPr>
        <w:t>关注体检中心公众号</w:t>
      </w:r>
      <w:r>
        <w:rPr>
          <w:rStyle w:val="13"/>
          <w:rFonts w:hint="eastAsia" w:ascii="仿宋" w:hAnsi="仿宋" w:eastAsia="仿宋"/>
          <w:color w:val="000000"/>
          <w:sz w:val="28"/>
          <w:szCs w:val="28"/>
          <w:lang w:val="en-US" w:eastAsia="zh-CN"/>
        </w:rPr>
        <w:t xml:space="preserve"> 查看电子体检报告</w:t>
      </w:r>
    </w:p>
    <w:p w14:paraId="42B13196">
      <w:pPr>
        <w:pStyle w:val="16"/>
        <w:rPr>
          <w:rFonts w:hint="eastAsia"/>
          <w:lang w:eastAsia="zh-CN"/>
        </w:rPr>
      </w:pPr>
    </w:p>
    <w:p w14:paraId="1B806585">
      <w:pPr>
        <w:ind w:firstLine="562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13"/>
          <w:rFonts w:hint="eastAsia" w:ascii="仿宋" w:hAnsi="仿宋" w:eastAsia="仿宋"/>
          <w:color w:val="00000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43815</wp:posOffset>
            </wp:positionV>
            <wp:extent cx="1873250" cy="1733550"/>
            <wp:effectExtent l="0" t="0" r="12700" b="0"/>
            <wp:wrapSquare wrapText="bothSides"/>
            <wp:docPr id="2" name="图片 2" descr="55665570963084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566557096308421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9EC91B">
      <w:pPr>
        <w:sectPr>
          <w:pgSz w:w="11900" w:h="16820"/>
          <w:pgMar w:top="2098" w:right="1474" w:bottom="1984" w:left="1587" w:header="720" w:footer="720" w:gutter="0"/>
          <w:pgNumType w:fmt="decimal"/>
          <w:cols w:space="720" w:num="1"/>
          <w:docGrid w:linePitch="1" w:charSpace="0"/>
        </w:sectPr>
      </w:pPr>
    </w:p>
    <w:p w14:paraId="63456ECD">
      <w:pPr>
        <w:pStyle w:val="3"/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" w:name="_郑州大学第五附属医院体检须知"/>
      <w:r>
        <w:rPr>
          <w:rFonts w:hint="eastAsia"/>
          <w:lang w:val="en-US" w:eastAsia="zh-CN"/>
        </w:rPr>
        <w:t>郑州大学第五附属医院体检须知</w:t>
      </w:r>
    </w:p>
    <w:bookmarkEnd w:id="3"/>
    <w:p w14:paraId="7A530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郑州大学第五附属医院为您安排的体检时间为8月1日至11月30日。</w:t>
      </w:r>
    </w:p>
    <w:p w14:paraId="0E021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260" w:hanging="1440" w:hangingChars="45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体检地址:郑州市二七区康复前街3号郑州大学第五附属医院11号楼3楼健康管理中心。</w:t>
      </w:r>
    </w:p>
    <w:p w14:paraId="2F3C30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260" w:hanging="1440" w:hangingChars="45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体检时间：早上07点至10点。无需预约。</w:t>
      </w:r>
    </w:p>
    <w:p w14:paraId="08E61D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1、体检前三天要求清淡饮食，避免剧烈运动，严禁饮酒;</w:t>
      </w:r>
    </w:p>
    <w:p w14:paraId="399E75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2、体检当天请穿着宽松舒适的衣物(不要穿着连衣裙、连裤袜等)，体检前晚12点之后不吃饭、不喝水、不抽烟以便抽血进行实验室检查和腹部超声检查;</w:t>
      </w:r>
    </w:p>
    <w:p w14:paraId="3E557D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3、长期服药者抽血后可继续服用，有既往病史的同志，体检时请事先告知医师;</w:t>
      </w:r>
    </w:p>
    <w:p w14:paraId="2BBA92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4、盆腔彩超需要憋尿，盆腔内彩超及妇科检查前需要排空尿液;</w:t>
      </w:r>
    </w:p>
    <w:p w14:paraId="715A77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5、请到卫生间留取中段尿液标本，并放置在卫生间内的标本架上;</w:t>
      </w:r>
    </w:p>
    <w:p w14:paraId="0C7B9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6、做尿常规和妇科检查应在生理期过后三天为宜，妇科检查前两天禁止同房，且禁止在阴道内放置药物或进行其他任何操作;</w:t>
      </w:r>
    </w:p>
    <w:p w14:paraId="179311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7、放射影像检查前，要摘掉上身佩带的金属性物品;</w:t>
      </w:r>
    </w:p>
    <w:p w14:paraId="1D325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8、计划半年内怀孕的夫妇或孕妇及哺乳期妇女，不要做放射影像检测(X线及CT);</w:t>
      </w:r>
    </w:p>
    <w:p w14:paraId="6F985E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9、体检时勿携带贵重物品，个人物品需妥善保管，以免遗失;</w:t>
      </w:r>
    </w:p>
    <w:p w14:paraId="73DD0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10、体检结束后请把导检单放置前台，如自愿放弃个别体检项目，请及时告知前台，否则将影响体检报告的发放;</w:t>
      </w:r>
    </w:p>
    <w:p w14:paraId="1404AA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11、体检期间，如出现不适，请及时与科室医护人员联系;</w:t>
      </w:r>
    </w:p>
    <w:p w14:paraId="20AC677A">
      <w:pPr>
        <w:pStyle w:val="16"/>
        <w:sectPr>
          <w:pgSz w:w="11906" w:h="16838"/>
          <w:pgMar w:top="2098" w:right="1457" w:bottom="1984" w:left="1599" w:header="851" w:footer="992" w:gutter="0"/>
          <w:pgNumType w:fmt="decimal"/>
          <w:cols w:space="720" w:num="1"/>
          <w:docGrid w:type="lines" w:linePitch="312" w:charSpace="0"/>
        </w:sectPr>
      </w:pPr>
    </w:p>
    <w:p w14:paraId="67D701BC">
      <w:pPr>
        <w:spacing w:before="302" w:line="442" w:lineRule="exact"/>
        <w:ind w:left="4039"/>
        <w:rPr>
          <w:rFonts w:ascii="微软雅黑" w:hAnsi="微软雅黑" w:eastAsia="微软雅黑" w:cs="微软雅黑"/>
          <w:spacing w:val="77"/>
          <w:position w:val="-3"/>
          <w:sz w:val="45"/>
          <w:szCs w:val="45"/>
        </w:rPr>
      </w:pPr>
    </w:p>
    <w:p w14:paraId="15DF5332">
      <w:pPr>
        <w:spacing w:before="302" w:line="442" w:lineRule="exact"/>
        <w:ind w:left="4039"/>
        <w:rPr>
          <w:rFonts w:ascii="微软雅黑" w:hAnsi="微软雅黑" w:eastAsia="微软雅黑" w:cs="微软雅黑"/>
          <w:spacing w:val="77"/>
          <w:position w:val="-3"/>
          <w:sz w:val="45"/>
          <w:szCs w:val="45"/>
        </w:rPr>
      </w:pPr>
    </w:p>
    <w:p w14:paraId="7CFF1B52">
      <w:pPr>
        <w:pStyle w:val="3"/>
        <w:bidi w:val="0"/>
        <w:jc w:val="center"/>
      </w:pPr>
      <w:bookmarkStart w:id="4" w:name="_郑州市中心医院体检科检前注意事项及路线指引图"/>
      <w:r>
        <w:t>郑州市中心医院体检科检前注意事项及路线指引图</w:t>
      </w:r>
    </w:p>
    <w:bookmarkEnd w:id="4"/>
    <w:p w14:paraId="10EE9FFA">
      <w:pPr>
        <w:spacing w:before="101" w:line="228" w:lineRule="auto"/>
        <w:ind w:left="233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2"/>
          <w:sz w:val="31"/>
          <w:szCs w:val="31"/>
        </w:rPr>
        <w:t>一、提醒：</w:t>
      </w:r>
    </w:p>
    <w:p w14:paraId="755AB27F">
      <w:pPr>
        <w:pStyle w:val="7"/>
        <w:spacing w:before="57" w:line="261" w:lineRule="auto"/>
        <w:ind w:left="1816" w:right="1912" w:firstLine="649"/>
        <w:jc w:val="both"/>
      </w:pPr>
      <w:r>
        <w:rPr>
          <w:spacing w:val="4"/>
        </w:rPr>
        <w:t>勿忘携带有效证件</w:t>
      </w:r>
      <w:r>
        <w:rPr>
          <w:rFonts w:ascii="宋体" w:hAnsi="宋体" w:eastAsia="宋体" w:cs="宋体"/>
          <w:b/>
          <w:bCs/>
          <w:spacing w:val="4"/>
        </w:rPr>
        <w:t>(</w:t>
      </w:r>
      <w:r>
        <w:rPr>
          <w:b/>
          <w:bCs/>
          <w:spacing w:val="4"/>
        </w:rPr>
        <w:t>身份证</w:t>
      </w:r>
      <w:r>
        <w:rPr>
          <w:rFonts w:ascii="宋体" w:hAnsi="宋体" w:eastAsia="宋体" w:cs="宋体"/>
          <w:b/>
          <w:bCs/>
          <w:spacing w:val="4"/>
        </w:rPr>
        <w:t>/</w:t>
      </w:r>
      <w:r>
        <w:rPr>
          <w:b/>
          <w:bCs/>
          <w:spacing w:val="4"/>
        </w:rPr>
        <w:t>医保卡</w:t>
      </w:r>
      <w:r>
        <w:rPr>
          <w:rFonts w:ascii="宋体" w:hAnsi="宋体" w:eastAsia="宋体" w:cs="宋体"/>
          <w:b/>
          <w:bCs/>
          <w:spacing w:val="4"/>
        </w:rPr>
        <w:t>)</w:t>
      </w:r>
      <w:r>
        <w:rPr>
          <w:rFonts w:ascii="宋体" w:hAnsi="宋体" w:eastAsia="宋体" w:cs="宋体"/>
          <w:spacing w:val="4"/>
        </w:rPr>
        <w:t>及</w:t>
      </w:r>
      <w:r>
        <w:rPr>
          <w:rFonts w:ascii="宋体" w:hAnsi="宋体" w:eastAsia="宋体" w:cs="宋体"/>
          <w:b/>
          <w:bCs/>
          <w:spacing w:val="4"/>
        </w:rPr>
        <w:t>体检卡，</w:t>
      </w:r>
      <w:r>
        <w:rPr>
          <w:spacing w:val="4"/>
        </w:rPr>
        <w:t>检查前</w:t>
      </w:r>
      <w:r>
        <w:rPr>
          <w:spacing w:val="12"/>
        </w:rPr>
        <w:t xml:space="preserve"> </w:t>
      </w:r>
      <w:r>
        <w:rPr>
          <w:spacing w:val="-6"/>
        </w:rPr>
        <w:t>日</w:t>
      </w:r>
      <w:r>
        <w:rPr>
          <w:rFonts w:ascii="宋体" w:hAnsi="宋体" w:eastAsia="宋体" w:cs="宋体"/>
          <w:spacing w:val="-6"/>
        </w:rPr>
        <w:t>22:00</w:t>
      </w:r>
      <w:r>
        <w:rPr>
          <w:spacing w:val="-6"/>
        </w:rPr>
        <w:t>以后禁食，</w:t>
      </w:r>
      <w:r>
        <w:rPr>
          <w:rFonts w:ascii="宋体" w:hAnsi="宋体" w:eastAsia="宋体" w:cs="宋体"/>
          <w:spacing w:val="-6"/>
        </w:rPr>
        <w:t>00:00</w:t>
      </w:r>
      <w:r>
        <w:rPr>
          <w:spacing w:val="-6"/>
        </w:rPr>
        <w:t>以后禁水，当日晨空腹；有慢</w:t>
      </w:r>
      <w:r>
        <w:rPr>
          <w:spacing w:val="-7"/>
        </w:rPr>
        <w:t>性病需</w:t>
      </w:r>
      <w:r>
        <w:t xml:space="preserve"> </w:t>
      </w:r>
      <w:r>
        <w:rPr>
          <w:spacing w:val="-4"/>
        </w:rPr>
        <w:t>服药者，可饮少量水服药。</w:t>
      </w:r>
    </w:p>
    <w:p w14:paraId="7587B016">
      <w:pPr>
        <w:spacing w:before="4" w:line="228" w:lineRule="auto"/>
        <w:ind w:left="2338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8"/>
          <w:sz w:val="31"/>
          <w:szCs w:val="31"/>
        </w:rPr>
        <w:t>二、妇科检查：</w:t>
      </w:r>
    </w:p>
    <w:p w14:paraId="60D0A4C8">
      <w:pPr>
        <w:pStyle w:val="7"/>
        <w:spacing w:before="58" w:line="262" w:lineRule="auto"/>
        <w:ind w:left="1814" w:right="1790" w:firstLine="638"/>
        <w:jc w:val="both"/>
      </w:pPr>
      <w:r>
        <w:rPr>
          <w:spacing w:val="6"/>
        </w:rPr>
        <w:t>只适用于非经期的已婚女性，</w:t>
      </w:r>
      <w:r>
        <w:rPr>
          <w:spacing w:val="-83"/>
        </w:rPr>
        <w:t xml:space="preserve"> </w:t>
      </w:r>
      <w:r>
        <w:rPr>
          <w:spacing w:val="6"/>
        </w:rPr>
        <w:t>因此建议留尿标本后再行</w:t>
      </w:r>
      <w:r>
        <w:t xml:space="preserve"> </w:t>
      </w:r>
      <w:r>
        <w:rPr>
          <w:spacing w:val="9"/>
        </w:rPr>
        <w:t>妇科检查；未婚女性一般不做妇科检查，如有特殊需要</w:t>
      </w:r>
      <w:r>
        <w:rPr>
          <w:spacing w:val="8"/>
        </w:rPr>
        <w:t>请本</w:t>
      </w:r>
      <w:r>
        <w:t xml:space="preserve"> </w:t>
      </w:r>
      <w:r>
        <w:rPr>
          <w:spacing w:val="-5"/>
        </w:rPr>
        <w:t>人签字。为保证检查数据准确，如女士体检时遇到月经期</w:t>
      </w:r>
      <w:r>
        <w:rPr>
          <w:spacing w:val="-6"/>
        </w:rPr>
        <w:t>，</w:t>
      </w:r>
      <w:r>
        <w:rPr>
          <w:spacing w:val="-89"/>
        </w:rPr>
        <w:t xml:space="preserve"> </w:t>
      </w:r>
      <w:r>
        <w:rPr>
          <w:spacing w:val="-6"/>
        </w:rPr>
        <w:t>请</w:t>
      </w:r>
      <w:r>
        <w:t xml:space="preserve"> </w:t>
      </w:r>
      <w:r>
        <w:rPr>
          <w:spacing w:val="-3"/>
        </w:rPr>
        <w:t>勿做尿液检查及妇科检查。</w:t>
      </w:r>
    </w:p>
    <w:p w14:paraId="3E935915">
      <w:pPr>
        <w:spacing w:before="1" w:line="226" w:lineRule="auto"/>
        <w:ind w:left="2339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39"/>
          <w:w w:val="99"/>
          <w:sz w:val="31"/>
          <w:szCs w:val="31"/>
        </w:rPr>
        <w:t>三、特殊人群注意事项：</w:t>
      </w:r>
    </w:p>
    <w:p w14:paraId="7C0978D8">
      <w:pPr>
        <w:pStyle w:val="7"/>
        <w:spacing w:before="60" w:line="262" w:lineRule="auto"/>
        <w:ind w:left="1820" w:right="1790" w:firstLine="633"/>
        <w:jc w:val="both"/>
      </w:pPr>
      <w:r>
        <w:rPr>
          <w:spacing w:val="-4"/>
        </w:rPr>
        <w:t>哺乳期、备孕、怀孕或可能已受孕的人员，请在您体检前</w:t>
      </w:r>
      <w:r>
        <w:rPr>
          <w:spacing w:val="8"/>
        </w:rPr>
        <w:t xml:space="preserve"> </w:t>
      </w:r>
      <w:r>
        <w:rPr>
          <w:spacing w:val="-3"/>
        </w:rPr>
        <w:t xml:space="preserve">告知医护人员，勿做 </w:t>
      </w:r>
      <w:r>
        <w:rPr>
          <w:rFonts w:ascii="宋体" w:hAnsi="宋体" w:eastAsia="宋体" w:cs="宋体"/>
          <w:spacing w:val="-3"/>
        </w:rPr>
        <w:t>X</w:t>
      </w:r>
      <w:r>
        <w:rPr>
          <w:spacing w:val="-3"/>
        </w:rPr>
        <w:t>光放射性检查及妇科检查；若为</w:t>
      </w:r>
      <w:r>
        <w:rPr>
          <w:rFonts w:ascii="宋体" w:hAnsi="宋体" w:eastAsia="宋体" w:cs="宋体"/>
          <w:spacing w:val="-3"/>
        </w:rPr>
        <w:t>70</w:t>
      </w:r>
      <w:r>
        <w:rPr>
          <w:spacing w:val="-3"/>
        </w:rPr>
        <w:t>岁以</w:t>
      </w:r>
      <w:r>
        <w:rPr>
          <w:spacing w:val="9"/>
        </w:rPr>
        <w:t xml:space="preserve"> </w:t>
      </w:r>
      <w:r>
        <w:rPr>
          <w:spacing w:val="-3"/>
        </w:rPr>
        <w:t>上老年人或身体残疾、孕妇等行动不便人员，请您在家属的陪</w:t>
      </w:r>
      <w:r>
        <w:rPr>
          <w:spacing w:val="5"/>
        </w:rPr>
        <w:t xml:space="preserve"> </w:t>
      </w:r>
      <w:r>
        <w:rPr>
          <w:spacing w:val="-8"/>
        </w:rPr>
        <w:t>同下前来体检，有需要轮椅或其他帮助，可</w:t>
      </w:r>
      <w:r>
        <w:rPr>
          <w:spacing w:val="-9"/>
        </w:rPr>
        <w:t>来时与前台</w:t>
      </w:r>
      <w:r>
        <w:rPr>
          <w:rFonts w:ascii="宋体" w:hAnsi="宋体" w:eastAsia="宋体" w:cs="宋体"/>
          <w:spacing w:val="-9"/>
        </w:rPr>
        <w:t>/</w:t>
      </w:r>
      <w:r>
        <w:rPr>
          <w:spacing w:val="-9"/>
        </w:rPr>
        <w:t>导诊人</w:t>
      </w:r>
      <w:r>
        <w:t xml:space="preserve"> </w:t>
      </w:r>
      <w:r>
        <w:rPr>
          <w:spacing w:val="-3"/>
        </w:rPr>
        <w:t>员沟通。</w:t>
      </w:r>
    </w:p>
    <w:p w14:paraId="6AC4486A">
      <w:pPr>
        <w:spacing w:before="2" w:line="224" w:lineRule="auto"/>
        <w:ind w:left="2443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7"/>
          <w:sz w:val="31"/>
          <w:szCs w:val="31"/>
        </w:rPr>
        <w:t>四、乘车路线：</w:t>
      </w:r>
    </w:p>
    <w:p w14:paraId="53B74D14">
      <w:pPr>
        <w:pStyle w:val="7"/>
        <w:spacing w:before="66" w:line="260" w:lineRule="auto"/>
        <w:ind w:left="1813" w:right="1788" w:firstLine="708"/>
      </w:pPr>
      <w:r>
        <w:rPr>
          <w:spacing w:val="39"/>
        </w:rPr>
        <w:t>郑州市中心医院位于郑州市中原区桐柏北路</w:t>
      </w:r>
      <w:r>
        <w:rPr>
          <w:rFonts w:ascii="宋体" w:hAnsi="宋体" w:eastAsia="宋体" w:cs="宋体"/>
          <w:spacing w:val="39"/>
        </w:rPr>
        <w:t>16</w:t>
      </w:r>
      <w:r>
        <w:rPr>
          <w:spacing w:val="39"/>
        </w:rPr>
        <w:t>号</w:t>
      </w:r>
      <w:r>
        <w:rPr>
          <w:rFonts w:ascii="宋体" w:hAnsi="宋体" w:eastAsia="宋体" w:cs="宋体"/>
          <w:b/>
          <w:bCs/>
          <w:spacing w:val="39"/>
        </w:rPr>
        <w:t>(</w:t>
      </w:r>
      <w:r>
        <w:rPr>
          <w:rFonts w:ascii="宋体" w:hAnsi="宋体" w:eastAsia="宋体" w:cs="宋体"/>
        </w:rPr>
        <w:t xml:space="preserve"> </w:t>
      </w:r>
      <w:r>
        <w:rPr>
          <w:b/>
          <w:bCs/>
          <w:spacing w:val="-11"/>
        </w:rPr>
        <w:t>桐柏路与协作路交叉口</w:t>
      </w:r>
      <w:r>
        <w:rPr>
          <w:rFonts w:ascii="宋体" w:hAnsi="宋体" w:eastAsia="宋体" w:cs="宋体"/>
          <w:b/>
          <w:bCs/>
          <w:spacing w:val="-11"/>
        </w:rPr>
        <w:t>)</w:t>
      </w:r>
      <w:r>
        <w:rPr>
          <w:rFonts w:ascii="宋体" w:hAnsi="宋体" w:eastAsia="宋体" w:cs="宋体"/>
          <w:spacing w:val="-11"/>
        </w:rPr>
        <w:t xml:space="preserve"> </w:t>
      </w:r>
      <w:r>
        <w:rPr>
          <w:spacing w:val="-11"/>
        </w:rPr>
        <w:t xml:space="preserve">乘 </w:t>
      </w:r>
      <w:r>
        <w:rPr>
          <w:rFonts w:ascii="宋体" w:hAnsi="宋体" w:eastAsia="宋体" w:cs="宋体"/>
          <w:spacing w:val="-11"/>
        </w:rPr>
        <w:t xml:space="preserve">B13 </w:t>
      </w:r>
      <w:r>
        <w:rPr>
          <w:spacing w:val="-11"/>
        </w:rPr>
        <w:t>路、</w:t>
      </w:r>
      <w:r>
        <w:rPr>
          <w:rFonts w:ascii="宋体" w:hAnsi="宋体" w:eastAsia="宋体" w:cs="宋体"/>
          <w:spacing w:val="-11"/>
        </w:rPr>
        <w:t xml:space="preserve">203 </w:t>
      </w:r>
      <w:r>
        <w:rPr>
          <w:spacing w:val="-11"/>
        </w:rPr>
        <w:t>路、</w:t>
      </w:r>
      <w:r>
        <w:rPr>
          <w:rFonts w:ascii="宋体" w:hAnsi="宋体" w:eastAsia="宋体" w:cs="宋体"/>
          <w:spacing w:val="-11"/>
        </w:rPr>
        <w:t xml:space="preserve">216 </w:t>
      </w:r>
      <w:r>
        <w:rPr>
          <w:spacing w:val="-12"/>
        </w:rPr>
        <w:t>路、区域</w:t>
      </w:r>
      <w:r>
        <w:rPr>
          <w:rFonts w:ascii="宋体" w:hAnsi="宋体" w:eastAsia="宋体" w:cs="宋体"/>
          <w:spacing w:val="-12"/>
        </w:rPr>
        <w:t>254</w:t>
      </w:r>
      <w:r>
        <w:rPr>
          <w:rFonts w:ascii="宋体" w:hAnsi="宋体" w:eastAsia="宋体" w:cs="宋体"/>
        </w:rPr>
        <w:t xml:space="preserve"> </w:t>
      </w:r>
      <w:r>
        <w:rPr>
          <w:spacing w:val="25"/>
        </w:rPr>
        <w:t>路、</w:t>
      </w:r>
      <w:r>
        <w:rPr>
          <w:rFonts w:ascii="宋体" w:hAnsi="宋体" w:eastAsia="宋体" w:cs="宋体"/>
          <w:spacing w:val="25"/>
        </w:rPr>
        <w:t>919</w:t>
      </w:r>
      <w:r>
        <w:rPr>
          <w:spacing w:val="25"/>
        </w:rPr>
        <w:t>路公交车到市中心医院站下车即到，地铁1号线</w:t>
      </w:r>
      <w:r>
        <w:rPr>
          <w:spacing w:val="4"/>
        </w:rPr>
        <w:t xml:space="preserve">  </w:t>
      </w:r>
      <w:r>
        <w:rPr>
          <w:spacing w:val="26"/>
        </w:rPr>
        <w:t>到五一公园站下车，</w:t>
      </w:r>
      <w:r>
        <w:rPr>
          <w:spacing w:val="-57"/>
        </w:rPr>
        <w:t xml:space="preserve"> </w:t>
      </w:r>
      <w:r>
        <w:rPr>
          <w:spacing w:val="26"/>
        </w:rPr>
        <w:t>沿桐柏路向南走</w:t>
      </w:r>
      <w:r>
        <w:rPr>
          <w:rFonts w:ascii="宋体" w:hAnsi="宋体" w:eastAsia="宋体" w:cs="宋体"/>
          <w:spacing w:val="26"/>
        </w:rPr>
        <w:t>500</w:t>
      </w:r>
      <w:r>
        <w:rPr>
          <w:spacing w:val="26"/>
        </w:rPr>
        <w:t>米</w:t>
      </w:r>
      <w:r>
        <w:rPr>
          <w:spacing w:val="25"/>
        </w:rPr>
        <w:t>即到，</w:t>
      </w:r>
      <w:r>
        <w:rPr>
          <w:spacing w:val="-83"/>
        </w:rPr>
        <w:t xml:space="preserve"> </w:t>
      </w:r>
      <w:r>
        <w:rPr>
          <w:spacing w:val="25"/>
        </w:rPr>
        <w:t>地铁</w:t>
      </w:r>
      <w:r>
        <w:rPr>
          <w:rFonts w:ascii="宋体" w:hAnsi="宋体" w:eastAsia="宋体" w:cs="宋体"/>
          <w:spacing w:val="25"/>
        </w:rPr>
        <w:t>5</w:t>
      </w:r>
      <w:r>
        <w:rPr>
          <w:rFonts w:ascii="宋体" w:hAnsi="宋体" w:eastAsia="宋体" w:cs="宋体"/>
        </w:rPr>
        <w:t xml:space="preserve"> </w:t>
      </w:r>
      <w:r>
        <w:rPr>
          <w:spacing w:val="15"/>
        </w:rPr>
        <w:t>号线到中心医院站下车，</w:t>
      </w:r>
      <w:r>
        <w:rPr>
          <w:spacing w:val="-70"/>
        </w:rPr>
        <w:t xml:space="preserve"> </w:t>
      </w:r>
      <w:r>
        <w:rPr>
          <w:spacing w:val="15"/>
        </w:rPr>
        <w:t>沿桐柏路向北</w:t>
      </w:r>
      <w:r>
        <w:rPr>
          <w:rFonts w:ascii="宋体" w:hAnsi="宋体" w:eastAsia="宋体" w:cs="宋体"/>
          <w:spacing w:val="15"/>
        </w:rPr>
        <w:t>200</w:t>
      </w:r>
      <w:r>
        <w:rPr>
          <w:spacing w:val="15"/>
        </w:rPr>
        <w:t>米即到。</w:t>
      </w:r>
    </w:p>
    <w:p w14:paraId="3B846DF2">
      <w:pPr>
        <w:spacing w:before="13" w:line="228" w:lineRule="auto"/>
        <w:ind w:left="2425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8"/>
          <w:sz w:val="31"/>
          <w:szCs w:val="31"/>
        </w:rPr>
        <w:t>五、体检科位置：</w:t>
      </w:r>
    </w:p>
    <w:p w14:paraId="2B442126">
      <w:pPr>
        <w:pStyle w:val="7"/>
        <w:spacing w:before="59" w:line="266" w:lineRule="auto"/>
        <w:ind w:left="1809" w:right="1819" w:firstLine="680"/>
        <w:rPr>
          <w:rFonts w:ascii="宋体" w:hAnsi="宋体" w:eastAsia="宋体" w:cs="宋体"/>
        </w:rPr>
      </w:pPr>
      <w:r>
        <w:rPr>
          <w:spacing w:val="33"/>
        </w:rPr>
        <w:t>郑州市中心医院门诊</w:t>
      </w:r>
      <w:r>
        <w:rPr>
          <w:rFonts w:ascii="宋体" w:hAnsi="宋体" w:eastAsia="宋体" w:cs="宋体"/>
          <w:spacing w:val="33"/>
        </w:rPr>
        <w:t>1</w:t>
      </w:r>
      <w:r>
        <w:rPr>
          <w:spacing w:val="33"/>
        </w:rPr>
        <w:t>号楼</w:t>
      </w:r>
      <w:r>
        <w:rPr>
          <w:rFonts w:ascii="宋体" w:hAnsi="宋体" w:eastAsia="宋体" w:cs="宋体"/>
          <w:spacing w:val="33"/>
        </w:rPr>
        <w:t>C</w:t>
      </w:r>
      <w:r>
        <w:rPr>
          <w:spacing w:val="33"/>
        </w:rPr>
        <w:t>座，放射科楼一楼及二</w:t>
      </w:r>
      <w:r>
        <w:rPr>
          <w:spacing w:val="16"/>
        </w:rPr>
        <w:t xml:space="preserve"> </w:t>
      </w:r>
      <w:r>
        <w:rPr>
          <w:spacing w:val="29"/>
        </w:rPr>
        <w:t>楼体检区域</w:t>
      </w:r>
      <w:r>
        <w:rPr>
          <w:rFonts w:ascii="宋体" w:hAnsi="宋体" w:eastAsia="宋体" w:cs="宋体"/>
          <w:b/>
          <w:bCs/>
          <w:spacing w:val="29"/>
        </w:rPr>
        <w:t>(</w:t>
      </w:r>
      <w:r>
        <w:rPr>
          <w:b/>
          <w:bCs/>
          <w:spacing w:val="29"/>
        </w:rPr>
        <w:t>具体详见附后路线指引图</w:t>
      </w:r>
      <w:r>
        <w:rPr>
          <w:rFonts w:ascii="宋体" w:hAnsi="宋体" w:eastAsia="宋体" w:cs="宋体"/>
          <w:b/>
          <w:bCs/>
          <w:spacing w:val="29"/>
        </w:rPr>
        <w:t>)</w:t>
      </w:r>
    </w:p>
    <w:p w14:paraId="646BC161">
      <w:pPr>
        <w:spacing w:line="266" w:lineRule="auto"/>
        <w:rPr>
          <w:rFonts w:ascii="宋体" w:hAnsi="宋体" w:eastAsia="宋体" w:cs="宋体"/>
        </w:rPr>
        <w:sectPr>
          <w:footerReference r:id="rId4" w:type="default"/>
          <w:pgSz w:w="11906" w:h="16839"/>
          <w:pgMar w:top="0" w:right="0" w:bottom="768" w:left="0" w:header="0" w:footer="447" w:gutter="0"/>
          <w:pgNumType w:fmt="decimal" w:start="1"/>
          <w:cols w:space="720" w:num="1"/>
        </w:sectPr>
      </w:pPr>
    </w:p>
    <w:p w14:paraId="4482C7AC">
      <w:pPr>
        <w:spacing w:line="318" w:lineRule="auto"/>
        <w:rPr>
          <w:rFonts w:ascii="Arial"/>
          <w:sz w:val="21"/>
        </w:rPr>
      </w:pPr>
    </w:p>
    <w:p w14:paraId="77F9054D">
      <w:pPr>
        <w:spacing w:line="318" w:lineRule="auto"/>
        <w:rPr>
          <w:rFonts w:ascii="Arial"/>
          <w:sz w:val="21"/>
        </w:rPr>
      </w:pPr>
    </w:p>
    <w:p w14:paraId="1F03D81B">
      <w:pPr>
        <w:spacing w:line="851" w:lineRule="exact"/>
        <w:ind w:firstLine="6439"/>
      </w:pPr>
    </w:p>
    <w:p w14:paraId="4148515D">
      <w:pPr>
        <w:pStyle w:val="7"/>
        <w:spacing w:before="1" w:line="221" w:lineRule="auto"/>
        <w:ind w:left="1836"/>
      </w:pPr>
      <w:r>
        <w:rPr>
          <w:b/>
          <w:bCs/>
          <w:spacing w:val="2"/>
        </w:rPr>
        <w:t>附：路线指引图</w:t>
      </w:r>
    </w:p>
    <w:p w14:paraId="2DBFA980">
      <w:pPr>
        <w:spacing w:before="317" w:line="204" w:lineRule="auto"/>
        <w:ind w:left="3303"/>
        <w:outlineLvl w:val="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黑体" w:hAnsi="黑体" w:eastAsia="黑体" w:cs="黑体"/>
          <w:b/>
          <w:bCs/>
          <w:spacing w:val="13"/>
          <w:sz w:val="35"/>
          <w:szCs w:val="35"/>
        </w:rPr>
        <w:t>1.从桐柏路口门诊大门进入</w:t>
      </w:r>
      <w:r>
        <w:rPr>
          <w:rFonts w:ascii="微软雅黑" w:hAnsi="微软雅黑" w:eastAsia="微软雅黑" w:cs="微软雅黑"/>
          <w:color w:val="EE8B22"/>
          <w:spacing w:val="13"/>
          <w:sz w:val="35"/>
          <w:szCs w:val="35"/>
        </w:rPr>
        <w:t>医院</w:t>
      </w:r>
    </w:p>
    <w:p w14:paraId="474D5422">
      <w:pPr>
        <w:spacing w:before="73" w:line="4702" w:lineRule="exact"/>
        <w:ind w:firstLine="1800"/>
      </w:pPr>
      <w:r>
        <w:rPr>
          <w:position w:val="-94"/>
        </w:rPr>
        <w:drawing>
          <wp:inline distT="0" distB="0" distL="0" distR="0">
            <wp:extent cx="5111115" cy="2985135"/>
            <wp:effectExtent l="0" t="0" r="13335" b="571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495" cy="29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44DE">
      <w:pPr>
        <w:spacing w:before="188" w:line="713" w:lineRule="exact"/>
        <w:ind w:firstLine="5499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FACD">
      <w:pPr>
        <w:spacing w:before="251" w:line="176" w:lineRule="auto"/>
        <w:ind w:left="3278"/>
        <w:outlineLvl w:val="0"/>
        <w:rPr>
          <w:sz w:val="35"/>
          <w:szCs w:val="35"/>
        </w:rPr>
      </w:pPr>
      <w:r>
        <w:rPr>
          <w:rFonts w:ascii="Times New Roman" w:hAnsi="Times New Roman" w:eastAsia="Times New Roman" w:cs="Times New Roman"/>
          <w:spacing w:val="12"/>
          <w:sz w:val="35"/>
          <w:szCs w:val="35"/>
        </w:rPr>
        <w:t>2</w:t>
      </w:r>
      <w:r>
        <w:rPr>
          <w:rFonts w:ascii="Times New Roman" w:hAnsi="Times New Roman" w:eastAsia="Times New Roman" w:cs="Times New Roman"/>
          <w:spacing w:val="12"/>
          <w:position w:val="-11"/>
          <w:sz w:val="35"/>
          <w:szCs w:val="35"/>
        </w:rPr>
        <w:t>.</w:t>
      </w:r>
      <w:r>
        <w:rPr>
          <w:rFonts w:ascii="Times New Roman" w:hAnsi="Times New Roman" w:eastAsia="Times New Roman" w:cs="Times New Roman"/>
          <w:spacing w:val="-37"/>
          <w:position w:val="-11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12"/>
          <w:sz w:val="35"/>
          <w:szCs w:val="35"/>
        </w:rPr>
        <w:t xml:space="preserve">向前直行进入 </w:t>
      </w:r>
      <w:r>
        <w:rPr>
          <w:position w:val="14"/>
          <w:sz w:val="35"/>
          <w:szCs w:val="35"/>
        </w:rPr>
        <w:drawing>
          <wp:inline distT="0" distB="0" distL="0" distR="0">
            <wp:extent cx="115570" cy="105410"/>
            <wp:effectExtent l="0" t="0" r="17780" b="889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5692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09C23"/>
          <w:spacing w:val="12"/>
          <w:sz w:val="35"/>
          <w:szCs w:val="35"/>
        </w:rPr>
        <w:t>停车场通道</w:t>
      </w:r>
      <w:r>
        <w:rPr>
          <w:position w:val="14"/>
          <w:sz w:val="35"/>
          <w:szCs w:val="35"/>
        </w:rPr>
        <w:drawing>
          <wp:inline distT="0" distB="0" distL="0" distR="0">
            <wp:extent cx="116840" cy="105410"/>
            <wp:effectExtent l="0" t="0" r="16510" b="889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441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0126">
      <w:pPr>
        <w:spacing w:before="117" w:line="4514" w:lineRule="exact"/>
        <w:ind w:firstLine="1800"/>
      </w:pPr>
      <w:r>
        <w:rPr>
          <w:position w:val="-90"/>
        </w:rPr>
        <w:drawing>
          <wp:inline distT="0" distB="0" distL="0" distR="0">
            <wp:extent cx="5140325" cy="2866390"/>
            <wp:effectExtent l="0" t="0" r="3175" b="1016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0452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18B8">
      <w:pPr>
        <w:spacing w:before="165" w:line="712" w:lineRule="exact"/>
        <w:ind w:firstLine="5499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5189">
      <w:pPr>
        <w:spacing w:line="277" w:lineRule="auto"/>
        <w:rPr>
          <w:rFonts w:ascii="Arial"/>
          <w:sz w:val="21"/>
        </w:rPr>
      </w:pPr>
    </w:p>
    <w:p w14:paraId="4AFFA66A">
      <w:pPr>
        <w:spacing w:line="278" w:lineRule="auto"/>
        <w:rPr>
          <w:rFonts w:ascii="Arial"/>
          <w:sz w:val="21"/>
        </w:rPr>
      </w:pPr>
    </w:p>
    <w:p w14:paraId="29D9C519">
      <w:pPr>
        <w:spacing w:line="278" w:lineRule="auto"/>
        <w:rPr>
          <w:rFonts w:ascii="Arial"/>
          <w:sz w:val="21"/>
        </w:rPr>
      </w:pPr>
    </w:p>
    <w:p w14:paraId="2953DC55">
      <w:pPr>
        <w:spacing w:line="278" w:lineRule="auto"/>
        <w:rPr>
          <w:rFonts w:ascii="Arial"/>
          <w:sz w:val="21"/>
        </w:rPr>
      </w:pPr>
    </w:p>
    <w:p w14:paraId="1198D840">
      <w:pPr>
        <w:spacing w:line="278" w:lineRule="auto"/>
        <w:rPr>
          <w:rFonts w:ascii="Arial"/>
          <w:sz w:val="21"/>
        </w:rPr>
      </w:pPr>
    </w:p>
    <w:p w14:paraId="5F932EF6">
      <w:pPr>
        <w:spacing w:line="441" w:lineRule="auto"/>
        <w:jc w:val="center"/>
        <w:rPr>
          <w:rFonts w:ascii="Arial"/>
          <w:sz w:val="21"/>
        </w:rPr>
      </w:pPr>
    </w:p>
    <w:p w14:paraId="1EE48266">
      <w:pPr>
        <w:spacing w:line="823" w:lineRule="exact"/>
        <w:ind w:firstLine="6703"/>
      </w:pPr>
    </w:p>
    <w:p w14:paraId="676B22A0">
      <w:pPr>
        <w:spacing w:before="178" w:line="202" w:lineRule="auto"/>
        <w:ind w:left="2373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Times New Roman" w:hAnsi="Times New Roman" w:eastAsia="Times New Roman" w:cs="Times New Roman"/>
          <w:spacing w:val="21"/>
          <w:sz w:val="35"/>
          <w:szCs w:val="35"/>
        </w:rPr>
        <w:t>3.</w:t>
      </w:r>
      <w:r>
        <w:rPr>
          <w:rFonts w:ascii="黑体" w:hAnsi="黑体" w:eastAsia="黑体" w:cs="黑体"/>
          <w:spacing w:val="21"/>
          <w:sz w:val="35"/>
          <w:szCs w:val="35"/>
        </w:rPr>
        <w:t>进入走廊通道右转可看见</w:t>
      </w:r>
      <w:r>
        <w:rPr>
          <w:position w:val="14"/>
          <w:sz w:val="35"/>
          <w:szCs w:val="35"/>
        </w:rPr>
        <w:drawing>
          <wp:inline distT="0" distB="0" distL="0" distR="0">
            <wp:extent cx="121920" cy="95250"/>
            <wp:effectExtent l="0" t="0" r="1143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2542" cy="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B9108"/>
          <w:spacing w:val="21"/>
          <w:position w:val="1"/>
          <w:sz w:val="35"/>
          <w:szCs w:val="35"/>
        </w:rPr>
        <w:t>放射科</w:t>
      </w:r>
      <w:r>
        <w:rPr>
          <w:position w:val="14"/>
          <w:sz w:val="35"/>
          <w:szCs w:val="35"/>
        </w:rPr>
        <w:drawing>
          <wp:inline distT="0" distB="0" distL="0" distR="0">
            <wp:extent cx="121920" cy="95250"/>
            <wp:effectExtent l="0" t="0" r="1143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2542" cy="9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黑体"/>
          <w:spacing w:val="21"/>
          <w:sz w:val="35"/>
          <w:szCs w:val="35"/>
        </w:rPr>
        <w:t>牌子</w:t>
      </w:r>
    </w:p>
    <w:p w14:paraId="5A727CA9">
      <w:pPr>
        <w:spacing w:before="76" w:line="4952" w:lineRule="exact"/>
        <w:ind w:firstLine="1800"/>
      </w:pPr>
      <w:r>
        <w:rPr>
          <w:position w:val="-99"/>
        </w:rPr>
        <w:drawing>
          <wp:inline distT="0" distB="0" distL="0" distR="0">
            <wp:extent cx="5292725" cy="3143885"/>
            <wp:effectExtent l="0" t="0" r="3175" b="18415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2852" cy="31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1D70">
      <w:pPr>
        <w:spacing w:before="80" w:line="698" w:lineRule="exact"/>
        <w:ind w:firstLine="5499"/>
      </w:pPr>
      <w:r>
        <w:rPr>
          <w:position w:val="-13"/>
        </w:rPr>
        <w:drawing>
          <wp:inline distT="0" distB="0" distL="0" distR="0">
            <wp:extent cx="461645" cy="442595"/>
            <wp:effectExtent l="0" t="0" r="14605" b="14605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254" cy="44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9A04">
      <w:pPr>
        <w:spacing w:line="272" w:lineRule="auto"/>
        <w:rPr>
          <w:rFonts w:ascii="Arial"/>
          <w:sz w:val="21"/>
        </w:rPr>
      </w:pPr>
    </w:p>
    <w:p w14:paraId="2D0061FD">
      <w:pPr>
        <w:spacing w:before="150" w:line="176" w:lineRule="auto"/>
        <w:ind w:left="2885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Times New Roman" w:hAnsi="Times New Roman" w:eastAsia="Times New Roman" w:cs="Times New Roman"/>
          <w:spacing w:val="11"/>
          <w:sz w:val="35"/>
          <w:szCs w:val="35"/>
        </w:rPr>
        <w:t>4</w:t>
      </w:r>
      <w:r>
        <w:rPr>
          <w:rFonts w:ascii="Times New Roman" w:hAnsi="Times New Roman" w:eastAsia="Times New Roman" w:cs="Times New Roman"/>
          <w:spacing w:val="11"/>
          <w:position w:val="-11"/>
          <w:sz w:val="35"/>
          <w:szCs w:val="35"/>
        </w:rPr>
        <w:t>.</w:t>
      </w:r>
      <w:r>
        <w:rPr>
          <w:rFonts w:ascii="Times New Roman" w:hAnsi="Times New Roman" w:eastAsia="Times New Roman" w:cs="Times New Roman"/>
          <w:spacing w:val="-42"/>
          <w:position w:val="-11"/>
          <w:sz w:val="35"/>
          <w:szCs w:val="35"/>
        </w:rPr>
        <w:t xml:space="preserve"> </w:t>
      </w:r>
      <w:r>
        <w:rPr>
          <w:rFonts w:ascii="黑体" w:hAnsi="黑体" w:eastAsia="黑体" w:cs="黑体"/>
          <w:spacing w:val="11"/>
          <w:sz w:val="35"/>
          <w:szCs w:val="35"/>
        </w:rPr>
        <w:t xml:space="preserve">由此入口进入 </w:t>
      </w:r>
      <w:r>
        <w:rPr>
          <w:position w:val="14"/>
          <w:sz w:val="35"/>
          <w:szCs w:val="35"/>
        </w:rPr>
        <w:drawing>
          <wp:inline distT="0" distB="0" distL="0" distR="0">
            <wp:extent cx="114935" cy="105410"/>
            <wp:effectExtent l="0" t="0" r="18415" b="889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233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EC9F3A"/>
          <w:spacing w:val="11"/>
          <w:sz w:val="35"/>
          <w:szCs w:val="35"/>
        </w:rPr>
        <w:t>放射科楼</w:t>
      </w:r>
      <w:r>
        <w:rPr>
          <w:position w:val="14"/>
          <w:sz w:val="35"/>
          <w:szCs w:val="35"/>
        </w:rPr>
        <w:drawing>
          <wp:inline distT="0" distB="0" distL="0" distR="0">
            <wp:extent cx="116840" cy="105410"/>
            <wp:effectExtent l="0" t="0" r="16510" b="889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976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EC9F3A"/>
          <w:spacing w:val="17"/>
          <w:sz w:val="35"/>
          <w:szCs w:val="35"/>
        </w:rPr>
        <w:t xml:space="preserve">   </w:t>
      </w:r>
      <w:r>
        <w:rPr>
          <w:rFonts w:ascii="微软雅黑" w:hAnsi="微软雅黑" w:eastAsia="微软雅黑" w:cs="微软雅黑"/>
          <w:color w:val="EF9422"/>
          <w:spacing w:val="11"/>
          <w:sz w:val="35"/>
          <w:szCs w:val="35"/>
        </w:rPr>
        <w:t>(一号楼)</w:t>
      </w:r>
    </w:p>
    <w:p w14:paraId="6ACE5AA3">
      <w:pPr>
        <w:spacing w:line="405" w:lineRule="auto"/>
        <w:rPr>
          <w:rFonts w:ascii="Arial"/>
          <w:sz w:val="21"/>
        </w:rPr>
      </w:pPr>
    </w:p>
    <w:p w14:paraId="6BFA69F7">
      <w:pPr>
        <w:spacing w:line="5148" w:lineRule="exact"/>
        <w:ind w:firstLine="1771"/>
      </w:pPr>
      <w:r>
        <w:rPr>
          <w:position w:val="-102"/>
        </w:rPr>
        <w:drawing>
          <wp:inline distT="0" distB="0" distL="0" distR="0">
            <wp:extent cx="5346065" cy="3268345"/>
            <wp:effectExtent l="0" t="0" r="6985" b="8255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191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CCC5">
      <w:pPr>
        <w:spacing w:before="132" w:line="697" w:lineRule="exact"/>
        <w:ind w:firstLine="5499"/>
      </w:pPr>
      <w:r>
        <w:rPr>
          <w:position w:val="-13"/>
        </w:rPr>
        <w:drawing>
          <wp:inline distT="0" distB="0" distL="0" distR="0">
            <wp:extent cx="461645" cy="442595"/>
            <wp:effectExtent l="0" t="0" r="14605" b="14605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254" cy="44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439C">
      <w:pPr>
        <w:spacing w:line="317" w:lineRule="auto"/>
        <w:rPr>
          <w:rFonts w:ascii="Arial"/>
          <w:sz w:val="21"/>
        </w:rPr>
      </w:pPr>
    </w:p>
    <w:p w14:paraId="02E1671F">
      <w:pPr>
        <w:spacing w:line="317" w:lineRule="auto"/>
        <w:rPr>
          <w:rFonts w:ascii="Arial"/>
          <w:sz w:val="21"/>
        </w:rPr>
      </w:pPr>
    </w:p>
    <w:p w14:paraId="0F252B1E">
      <w:pPr>
        <w:spacing w:line="318" w:lineRule="auto"/>
        <w:rPr>
          <w:rFonts w:ascii="Arial"/>
          <w:sz w:val="21"/>
        </w:rPr>
      </w:pPr>
    </w:p>
    <w:p w14:paraId="4A983A42">
      <w:pPr>
        <w:spacing w:line="322" w:lineRule="exact"/>
        <w:rPr>
          <w:rFonts w:ascii="楷体" w:hAnsi="楷体" w:eastAsia="楷体" w:cs="楷体"/>
          <w:sz w:val="24"/>
          <w:szCs w:val="24"/>
        </w:rPr>
        <w:sectPr>
          <w:footerReference r:id="rId5" w:type="default"/>
          <w:pgSz w:w="11906" w:h="16839"/>
          <w:pgMar w:top="0" w:right="0" w:bottom="400" w:left="0" w:header="0" w:footer="0" w:gutter="0"/>
          <w:pgNumType w:fmt="decimal"/>
          <w:cols w:space="720" w:num="1"/>
        </w:sectPr>
      </w:pPr>
    </w:p>
    <w:p w14:paraId="0A08F216">
      <w:pPr>
        <w:spacing w:line="823" w:lineRule="exact"/>
      </w:pPr>
    </w:p>
    <w:p w14:paraId="531BBB05">
      <w:pPr>
        <w:spacing w:before="221" w:line="177" w:lineRule="auto"/>
        <w:ind w:left="2938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Times New Roman" w:hAnsi="Times New Roman" w:eastAsia="Times New Roman" w:cs="Times New Roman"/>
          <w:spacing w:val="15"/>
          <w:position w:val="-1"/>
          <w:sz w:val="35"/>
          <w:szCs w:val="35"/>
        </w:rPr>
        <w:t>5</w:t>
      </w:r>
      <w:r>
        <w:rPr>
          <w:rFonts w:ascii="Times New Roman" w:hAnsi="Times New Roman" w:eastAsia="Times New Roman" w:cs="Times New Roman"/>
          <w:spacing w:val="15"/>
          <w:position w:val="-11"/>
          <w:sz w:val="35"/>
          <w:szCs w:val="35"/>
        </w:rPr>
        <w:t>.</w:t>
      </w:r>
      <w:r>
        <w:rPr>
          <w:rFonts w:ascii="黑体" w:hAnsi="黑体" w:eastAsia="黑体" w:cs="黑体"/>
          <w:spacing w:val="15"/>
          <w:sz w:val="35"/>
          <w:szCs w:val="35"/>
        </w:rPr>
        <w:t>进入放射科一楼再</w:t>
      </w:r>
      <w:r>
        <w:rPr>
          <w:rFonts w:ascii="微软雅黑" w:hAnsi="微软雅黑" w:eastAsia="微软雅黑" w:cs="微软雅黑"/>
          <w:color w:val="E4BA74"/>
          <w:spacing w:val="15"/>
          <w:sz w:val="35"/>
          <w:szCs w:val="35"/>
        </w:rPr>
        <w:t>向前直行20米</w:t>
      </w:r>
    </w:p>
    <w:p w14:paraId="5F3FE232">
      <w:pPr>
        <w:spacing w:line="307" w:lineRule="auto"/>
        <w:rPr>
          <w:rFonts w:ascii="Arial"/>
          <w:sz w:val="21"/>
        </w:rPr>
      </w:pPr>
    </w:p>
    <w:p w14:paraId="17FBEE26">
      <w:pPr>
        <w:spacing w:line="5064" w:lineRule="exact"/>
        <w:ind w:firstLine="1800"/>
      </w:pPr>
      <w:r>
        <w:rPr>
          <w:position w:val="-101"/>
        </w:rPr>
        <w:drawing>
          <wp:inline distT="0" distB="0" distL="0" distR="0">
            <wp:extent cx="5266690" cy="3215640"/>
            <wp:effectExtent l="0" t="0" r="10160" b="381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93B2">
      <w:pPr>
        <w:spacing w:before="206" w:line="692" w:lineRule="exact"/>
        <w:ind w:firstLine="5666"/>
      </w:pPr>
      <w:r>
        <w:rPr>
          <w:position w:val="-13"/>
        </w:rPr>
        <w:drawing>
          <wp:inline distT="0" distB="0" distL="0" distR="0">
            <wp:extent cx="404495" cy="439420"/>
            <wp:effectExtent l="0" t="0" r="14605" b="1778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4672" cy="43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88E81">
      <w:pPr>
        <w:spacing w:before="381" w:line="174" w:lineRule="auto"/>
        <w:ind w:left="3975"/>
        <w:rPr>
          <w:sz w:val="35"/>
          <w:szCs w:val="35"/>
        </w:rPr>
      </w:pPr>
      <w:r>
        <w:rPr>
          <w:rFonts w:ascii="Times New Roman" w:hAnsi="Times New Roman" w:eastAsia="Times New Roman" w:cs="Times New Roman"/>
          <w:spacing w:val="7"/>
          <w:sz w:val="35"/>
          <w:szCs w:val="35"/>
        </w:rPr>
        <w:t>6</w:t>
      </w:r>
      <w:r>
        <w:rPr>
          <w:rFonts w:ascii="Times New Roman" w:hAnsi="Times New Roman" w:eastAsia="Times New Roman" w:cs="Times New Roman"/>
          <w:spacing w:val="7"/>
          <w:position w:val="-11"/>
          <w:sz w:val="35"/>
          <w:szCs w:val="35"/>
        </w:rPr>
        <w:t>.</w:t>
      </w:r>
      <w:r>
        <w:rPr>
          <w:rFonts w:ascii="黑体" w:hAnsi="黑体" w:eastAsia="黑体" w:cs="黑体"/>
          <w:spacing w:val="7"/>
          <w:sz w:val="35"/>
          <w:szCs w:val="35"/>
        </w:rPr>
        <w:t xml:space="preserve">可到达 </w:t>
      </w:r>
      <w:r>
        <w:rPr>
          <w:position w:val="15"/>
          <w:sz w:val="35"/>
          <w:szCs w:val="35"/>
        </w:rPr>
        <w:drawing>
          <wp:inline distT="0" distB="0" distL="0" distR="0">
            <wp:extent cx="114300" cy="105410"/>
            <wp:effectExtent l="0" t="0" r="0" b="889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85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FAA105"/>
          <w:spacing w:val="7"/>
          <w:sz w:val="35"/>
          <w:szCs w:val="35"/>
        </w:rPr>
        <w:t>体检科一楼区域</w:t>
      </w:r>
      <w:r>
        <w:rPr>
          <w:position w:val="15"/>
          <w:sz w:val="35"/>
          <w:szCs w:val="35"/>
        </w:rPr>
        <w:drawing>
          <wp:inline distT="0" distB="0" distL="0" distR="0">
            <wp:extent cx="115570" cy="105410"/>
            <wp:effectExtent l="0" t="0" r="17780" b="889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6115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F125">
      <w:pPr>
        <w:spacing w:before="124" w:line="223" w:lineRule="auto"/>
        <w:ind w:left="2562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7"/>
          <w:sz w:val="35"/>
          <w:szCs w:val="35"/>
        </w:rPr>
        <w:t>（一楼诊区有内脏脂肪测定及采血分流窗口）</w:t>
      </w:r>
    </w:p>
    <w:p w14:paraId="0AA4E186">
      <w:pPr>
        <w:spacing w:line="5204" w:lineRule="exact"/>
        <w:ind w:firstLine="1800"/>
      </w:pPr>
      <w:r>
        <w:rPr>
          <w:position w:val="-104"/>
        </w:rPr>
        <w:drawing>
          <wp:inline distT="0" distB="0" distL="0" distR="0">
            <wp:extent cx="5306060" cy="3303905"/>
            <wp:effectExtent l="0" t="0" r="8890" b="10795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7" cy="33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591A">
      <w:pPr>
        <w:spacing w:before="82" w:line="713" w:lineRule="exact"/>
        <w:ind w:firstLine="5604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1CD4">
      <w:pPr>
        <w:spacing w:line="390" w:lineRule="auto"/>
        <w:rPr>
          <w:rFonts w:ascii="Arial"/>
          <w:sz w:val="21"/>
        </w:rPr>
      </w:pPr>
    </w:p>
    <w:p w14:paraId="6D3AA77B">
      <w:pPr>
        <w:spacing w:line="321" w:lineRule="exact"/>
        <w:rPr>
          <w:rFonts w:ascii="楷体" w:hAnsi="楷体" w:eastAsia="楷体" w:cs="楷体"/>
          <w:sz w:val="24"/>
          <w:szCs w:val="24"/>
        </w:rPr>
        <w:sectPr>
          <w:footerReference r:id="rId6" w:type="default"/>
          <w:pgSz w:w="11906" w:h="16839"/>
          <w:pgMar w:top="0" w:right="0" w:bottom="400" w:left="0" w:header="0" w:footer="0" w:gutter="0"/>
          <w:pgNumType w:fmt="decimal"/>
          <w:cols w:space="720" w:num="1"/>
        </w:sectPr>
      </w:pPr>
    </w:p>
    <w:p w14:paraId="2099079E">
      <w:pPr>
        <w:spacing w:line="823" w:lineRule="exact"/>
      </w:pPr>
    </w:p>
    <w:p w14:paraId="0AD8D591">
      <w:pPr>
        <w:spacing w:line="307" w:lineRule="auto"/>
        <w:rPr>
          <w:rFonts w:ascii="Arial"/>
          <w:sz w:val="21"/>
        </w:rPr>
      </w:pPr>
    </w:p>
    <w:p w14:paraId="06E6ED85">
      <w:pPr>
        <w:spacing w:line="307" w:lineRule="auto"/>
        <w:rPr>
          <w:rFonts w:ascii="Arial"/>
          <w:sz w:val="21"/>
        </w:rPr>
      </w:pPr>
    </w:p>
    <w:p w14:paraId="44D1EED2">
      <w:pPr>
        <w:spacing w:before="133" w:line="205" w:lineRule="auto"/>
        <w:ind w:left="213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Times New Roman" w:hAnsi="Times New Roman" w:eastAsia="Times New Roman" w:cs="Times New Roman"/>
          <w:spacing w:val="9"/>
          <w:sz w:val="31"/>
          <w:szCs w:val="31"/>
        </w:rPr>
        <w:t>7.</w:t>
      </w:r>
      <w:r>
        <w:rPr>
          <w:rFonts w:ascii="黑体" w:hAnsi="黑体" w:eastAsia="黑体" w:cs="黑体"/>
          <w:spacing w:val="9"/>
          <w:sz w:val="31"/>
          <w:szCs w:val="31"/>
        </w:rPr>
        <w:t>在放射科一楼大厅走楼梯或电梯前往</w:t>
      </w:r>
      <w:r>
        <w:rPr>
          <w:rFonts w:ascii="微软雅黑" w:hAnsi="微软雅黑" w:eastAsia="微软雅黑" w:cs="微软雅黑"/>
          <w:color w:val="EFA424"/>
          <w:spacing w:val="9"/>
          <w:sz w:val="31"/>
          <w:szCs w:val="31"/>
        </w:rPr>
        <w:t>二楼体检科区域</w:t>
      </w:r>
    </w:p>
    <w:p w14:paraId="638C1444">
      <w:pPr>
        <w:spacing w:line="249" w:lineRule="auto"/>
        <w:rPr>
          <w:rFonts w:ascii="Arial"/>
          <w:sz w:val="21"/>
        </w:rPr>
      </w:pPr>
    </w:p>
    <w:p w14:paraId="1DD7744A">
      <w:pPr>
        <w:spacing w:line="4724" w:lineRule="exact"/>
        <w:ind w:firstLine="1800"/>
      </w:pPr>
      <w:r>
        <w:rPr>
          <w:position w:val="-94"/>
        </w:rPr>
        <w:drawing>
          <wp:inline distT="0" distB="0" distL="0" distR="0">
            <wp:extent cx="5254625" cy="2999105"/>
            <wp:effectExtent l="0" t="0" r="3175" b="10795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B1C8">
      <w:pPr>
        <w:spacing w:before="58" w:line="684" w:lineRule="exact"/>
        <w:ind w:firstLine="5657"/>
      </w:pPr>
      <w:r>
        <w:rPr>
          <w:position w:val="-13"/>
        </w:rPr>
        <w:drawing>
          <wp:inline distT="0" distB="0" distL="0" distR="0">
            <wp:extent cx="459740" cy="433705"/>
            <wp:effectExtent l="0" t="0" r="16510" b="4445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9790" cy="43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F6997">
      <w:pPr>
        <w:spacing w:before="385" w:line="175" w:lineRule="auto"/>
        <w:ind w:left="3422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Times New Roman" w:hAnsi="Times New Roman" w:eastAsia="Times New Roman" w:cs="Times New Roman"/>
          <w:spacing w:val="8"/>
          <w:sz w:val="35"/>
          <w:szCs w:val="35"/>
        </w:rPr>
        <w:t>8</w:t>
      </w:r>
      <w:r>
        <w:rPr>
          <w:rFonts w:ascii="Times New Roman" w:hAnsi="Times New Roman" w:eastAsia="Times New Roman" w:cs="Times New Roman"/>
          <w:spacing w:val="8"/>
          <w:position w:val="-11"/>
          <w:sz w:val="35"/>
          <w:szCs w:val="35"/>
        </w:rPr>
        <w:t>.</w:t>
      </w:r>
      <w:r>
        <w:rPr>
          <w:rFonts w:ascii="黑体" w:hAnsi="黑体" w:eastAsia="黑体" w:cs="黑体"/>
          <w:spacing w:val="8"/>
          <w:sz w:val="35"/>
          <w:szCs w:val="35"/>
        </w:rPr>
        <w:t>在放射科二楼</w:t>
      </w:r>
      <w:r>
        <w:rPr>
          <w:rFonts w:ascii="微软雅黑" w:hAnsi="微软雅黑" w:eastAsia="微软雅黑" w:cs="微软雅黑"/>
          <w:color w:val="EB8122"/>
          <w:spacing w:val="8"/>
          <w:sz w:val="35"/>
          <w:szCs w:val="35"/>
        </w:rPr>
        <w:t>再直走上小坡右转</w:t>
      </w:r>
    </w:p>
    <w:p w14:paraId="7E9E440D">
      <w:pPr>
        <w:spacing w:before="185" w:line="4680" w:lineRule="exact"/>
        <w:ind w:firstLine="1891"/>
      </w:pPr>
      <w:r>
        <w:rPr>
          <w:position w:val="-93"/>
        </w:rPr>
        <w:drawing>
          <wp:inline distT="0" distB="0" distL="0" distR="0">
            <wp:extent cx="5254625" cy="2971800"/>
            <wp:effectExtent l="0" t="0" r="3175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C9E6">
      <w:pPr>
        <w:spacing w:before="91" w:line="712" w:lineRule="exact"/>
        <w:ind w:firstLine="5634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36DB9">
      <w:pPr>
        <w:spacing w:line="288" w:lineRule="auto"/>
        <w:rPr>
          <w:rFonts w:ascii="Arial"/>
          <w:sz w:val="21"/>
        </w:rPr>
      </w:pPr>
    </w:p>
    <w:p w14:paraId="4CE3EA9D">
      <w:pPr>
        <w:spacing w:line="288" w:lineRule="auto"/>
        <w:rPr>
          <w:rFonts w:ascii="Arial"/>
          <w:sz w:val="21"/>
        </w:rPr>
      </w:pPr>
    </w:p>
    <w:p w14:paraId="43B8AE3E">
      <w:pPr>
        <w:spacing w:line="288" w:lineRule="auto"/>
        <w:rPr>
          <w:rFonts w:ascii="Arial"/>
          <w:sz w:val="21"/>
        </w:rPr>
      </w:pPr>
    </w:p>
    <w:p w14:paraId="338BA8B6">
      <w:pPr>
        <w:spacing w:line="321" w:lineRule="exact"/>
        <w:rPr>
          <w:rFonts w:ascii="楷体" w:hAnsi="楷体" w:eastAsia="楷体" w:cs="楷体"/>
          <w:sz w:val="24"/>
          <w:szCs w:val="24"/>
        </w:rPr>
        <w:sectPr>
          <w:footerReference r:id="rId7" w:type="default"/>
          <w:pgSz w:w="11906" w:h="16839"/>
          <w:pgMar w:top="0" w:right="0" w:bottom="400" w:left="0" w:header="0" w:footer="0" w:gutter="0"/>
          <w:pgNumType w:fmt="decimal"/>
          <w:cols w:space="720" w:num="1"/>
        </w:sectPr>
      </w:pPr>
    </w:p>
    <w:p w14:paraId="263E9885">
      <w:pPr>
        <w:spacing w:line="824" w:lineRule="exact"/>
      </w:pPr>
    </w:p>
    <w:p w14:paraId="1552F210">
      <w:pPr>
        <w:spacing w:line="313" w:lineRule="auto"/>
        <w:rPr>
          <w:rFonts w:ascii="Arial"/>
          <w:sz w:val="21"/>
        </w:rPr>
      </w:pPr>
    </w:p>
    <w:p w14:paraId="1ECEB658">
      <w:pPr>
        <w:spacing w:before="150" w:line="174" w:lineRule="auto"/>
        <w:ind w:left="2534"/>
        <w:rPr>
          <w:sz w:val="35"/>
          <w:szCs w:val="35"/>
        </w:rPr>
      </w:pPr>
      <w:r>
        <w:rPr>
          <w:rFonts w:ascii="Times New Roman" w:hAnsi="Times New Roman" w:eastAsia="Times New Roman" w:cs="Times New Roman"/>
          <w:spacing w:val="-2"/>
          <w:sz w:val="35"/>
          <w:szCs w:val="35"/>
        </w:rPr>
        <w:t>9</w:t>
      </w:r>
      <w:r>
        <w:rPr>
          <w:rFonts w:ascii="Times New Roman" w:hAnsi="Times New Roman" w:eastAsia="Times New Roman" w:cs="Times New Roman"/>
          <w:spacing w:val="-2"/>
          <w:position w:val="-11"/>
          <w:sz w:val="35"/>
          <w:szCs w:val="35"/>
        </w:rPr>
        <w:t>.</w:t>
      </w:r>
      <w:r>
        <w:rPr>
          <w:rFonts w:ascii="黑体" w:hAnsi="黑体" w:eastAsia="黑体" w:cs="黑体"/>
          <w:spacing w:val="-2"/>
          <w:sz w:val="35"/>
          <w:szCs w:val="35"/>
        </w:rPr>
        <w:t xml:space="preserve">前行直走路过二楼 </w:t>
      </w:r>
      <w:r>
        <w:rPr>
          <w:rFonts w:ascii="Arial" w:hAnsi="Arial" w:eastAsia="Arial" w:cs="Arial"/>
          <w:color w:val="F07A33"/>
          <w:spacing w:val="-2"/>
          <w:sz w:val="35"/>
          <w:szCs w:val="35"/>
        </w:rPr>
        <w:t>u</w:t>
      </w:r>
      <w:r>
        <w:rPr>
          <w:rFonts w:ascii="微软雅黑" w:hAnsi="微软雅黑" w:eastAsia="微软雅黑" w:cs="微软雅黑"/>
          <w:color w:val="F07A33"/>
          <w:spacing w:val="-2"/>
          <w:sz w:val="35"/>
          <w:szCs w:val="35"/>
        </w:rPr>
        <w:t>u体检科采血及彩</w:t>
      </w:r>
      <w:r>
        <w:rPr>
          <w:rFonts w:ascii="微软雅黑" w:hAnsi="微软雅黑" w:eastAsia="微软雅黑" w:cs="微软雅黑"/>
          <w:color w:val="F07A33"/>
          <w:spacing w:val="-3"/>
          <w:sz w:val="35"/>
          <w:szCs w:val="35"/>
        </w:rPr>
        <w:t>超处</w:t>
      </w:r>
      <w:r>
        <w:rPr>
          <w:position w:val="15"/>
          <w:sz w:val="35"/>
          <w:szCs w:val="35"/>
        </w:rPr>
        <w:drawing>
          <wp:inline distT="0" distB="0" distL="0" distR="0">
            <wp:extent cx="107950" cy="105410"/>
            <wp:effectExtent l="0" t="0" r="6350" b="889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051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8EE86">
      <w:pPr>
        <w:spacing w:line="310" w:lineRule="auto"/>
        <w:rPr>
          <w:rFonts w:ascii="Arial"/>
          <w:sz w:val="21"/>
        </w:rPr>
      </w:pPr>
    </w:p>
    <w:p w14:paraId="44A51DE3">
      <w:pPr>
        <w:spacing w:line="4797" w:lineRule="exact"/>
        <w:ind w:firstLine="1800"/>
      </w:pPr>
      <w:r>
        <w:rPr>
          <w:position w:val="-95"/>
        </w:rPr>
        <w:drawing>
          <wp:inline distT="0" distB="0" distL="0" distR="0">
            <wp:extent cx="5290820" cy="3046095"/>
            <wp:effectExtent l="0" t="0" r="5080" b="1905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0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8ADA">
      <w:pPr>
        <w:spacing w:before="74" w:line="713" w:lineRule="exact"/>
        <w:ind w:firstLine="5619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4CC4">
      <w:pPr>
        <w:spacing w:before="259" w:line="177" w:lineRule="auto"/>
        <w:ind w:left="3642"/>
        <w:rPr>
          <w:sz w:val="35"/>
          <w:szCs w:val="35"/>
        </w:rPr>
      </w:pPr>
      <w:r>
        <w:rPr>
          <w:rFonts w:ascii="Times New Roman" w:hAnsi="Times New Roman" w:eastAsia="Times New Roman" w:cs="Times New Roman"/>
          <w:spacing w:val="-1"/>
          <w:sz w:val="35"/>
          <w:szCs w:val="35"/>
        </w:rPr>
        <w:t>10</w:t>
      </w:r>
      <w:r>
        <w:rPr>
          <w:rFonts w:ascii="Times New Roman" w:hAnsi="Times New Roman" w:eastAsia="Times New Roman" w:cs="Times New Roman"/>
          <w:spacing w:val="-1"/>
          <w:position w:val="-11"/>
          <w:sz w:val="35"/>
          <w:szCs w:val="35"/>
        </w:rPr>
        <w:t>.</w:t>
      </w:r>
      <w:r>
        <w:rPr>
          <w:rFonts w:ascii="黑体" w:hAnsi="黑体" w:eastAsia="黑体" w:cs="黑体"/>
          <w:spacing w:val="-1"/>
          <w:sz w:val="35"/>
          <w:szCs w:val="35"/>
        </w:rPr>
        <w:t xml:space="preserve">到达二楼 </w:t>
      </w:r>
      <w:r>
        <w:rPr>
          <w:rFonts w:ascii="微软雅黑" w:hAnsi="微软雅黑" w:eastAsia="微软雅黑" w:cs="微软雅黑"/>
          <w:color w:val="EA7827"/>
          <w:spacing w:val="-1"/>
          <w:sz w:val="35"/>
          <w:szCs w:val="35"/>
        </w:rPr>
        <w:t>ic体检科分诊台</w:t>
      </w:r>
      <w:r>
        <w:rPr>
          <w:position w:val="14"/>
          <w:sz w:val="35"/>
          <w:szCs w:val="35"/>
        </w:rPr>
        <w:drawing>
          <wp:inline distT="0" distB="0" distL="0" distR="0">
            <wp:extent cx="118110" cy="105410"/>
            <wp:effectExtent l="0" t="0" r="15240" b="889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8148" cy="10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109A9">
      <w:pPr>
        <w:spacing w:line="386" w:lineRule="auto"/>
        <w:rPr>
          <w:rFonts w:ascii="Arial"/>
          <w:sz w:val="21"/>
        </w:rPr>
      </w:pPr>
    </w:p>
    <w:p w14:paraId="250D421C">
      <w:pPr>
        <w:spacing w:line="4858" w:lineRule="exact"/>
        <w:ind w:firstLine="1783"/>
      </w:pPr>
      <w:r>
        <w:rPr>
          <w:position w:val="-97"/>
        </w:rPr>
        <w:drawing>
          <wp:inline distT="0" distB="0" distL="0" distR="0">
            <wp:extent cx="5263515" cy="3084195"/>
            <wp:effectExtent l="0" t="0" r="13335" b="1905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3895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3648">
      <w:pPr>
        <w:spacing w:before="78" w:line="712" w:lineRule="exact"/>
        <w:ind w:firstLine="5589"/>
      </w:pPr>
      <w:r>
        <w:rPr>
          <w:position w:val="-14"/>
        </w:rPr>
        <w:drawing>
          <wp:inline distT="0" distB="0" distL="0" distR="0">
            <wp:extent cx="461645" cy="452120"/>
            <wp:effectExtent l="0" t="0" r="14605" b="508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000" cy="4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342A">
      <w:pPr>
        <w:spacing w:line="326" w:lineRule="auto"/>
        <w:rPr>
          <w:rFonts w:ascii="Arial"/>
          <w:sz w:val="21"/>
        </w:rPr>
      </w:pPr>
    </w:p>
    <w:p w14:paraId="03BACBC8">
      <w:pPr>
        <w:spacing w:line="326" w:lineRule="auto"/>
        <w:rPr>
          <w:rFonts w:ascii="Arial"/>
          <w:sz w:val="21"/>
        </w:rPr>
      </w:pPr>
    </w:p>
    <w:p w14:paraId="0D55A573">
      <w:pPr>
        <w:spacing w:line="294" w:lineRule="auto"/>
        <w:rPr>
          <w:rFonts w:ascii="Arial"/>
          <w:sz w:val="21"/>
        </w:rPr>
      </w:pPr>
    </w:p>
    <w:p w14:paraId="2A73FDE8">
      <w:pPr>
        <w:spacing w:line="295" w:lineRule="auto"/>
        <w:rPr>
          <w:rFonts w:ascii="Arial"/>
          <w:sz w:val="21"/>
        </w:rPr>
      </w:pPr>
    </w:p>
    <w:p w14:paraId="472FECDF">
      <w:pPr>
        <w:spacing w:line="823" w:lineRule="exact"/>
        <w:ind w:firstLine="6436"/>
      </w:pPr>
    </w:p>
    <w:p w14:paraId="600FC431">
      <w:pPr>
        <w:spacing w:line="289" w:lineRule="auto"/>
        <w:rPr>
          <w:rFonts w:ascii="Arial"/>
          <w:sz w:val="21"/>
        </w:rPr>
      </w:pPr>
    </w:p>
    <w:p w14:paraId="7E4CE790">
      <w:pPr>
        <w:spacing w:line="290" w:lineRule="auto"/>
        <w:rPr>
          <w:rFonts w:ascii="Arial"/>
          <w:sz w:val="21"/>
        </w:rPr>
      </w:pPr>
    </w:p>
    <w:p w14:paraId="7AF15AE3">
      <w:pPr>
        <w:spacing w:before="133" w:line="362" w:lineRule="auto"/>
        <w:ind w:left="1830" w:right="1766" w:firstLine="648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5"/>
          <w:sz w:val="31"/>
          <w:szCs w:val="31"/>
        </w:rPr>
        <w:t>11</w:t>
      </w:r>
      <w:r>
        <w:rPr>
          <w:rFonts w:ascii="Times New Roman" w:hAnsi="Times New Roman" w:eastAsia="Times New Roman" w:cs="Times New Roman"/>
          <w:spacing w:val="5"/>
          <w:position w:val="-10"/>
          <w:sz w:val="31"/>
          <w:szCs w:val="31"/>
        </w:rPr>
        <w:t>.</w:t>
      </w:r>
      <w:r>
        <w:rPr>
          <w:rFonts w:ascii="黑体" w:hAnsi="黑体" w:eastAsia="黑体" w:cs="黑体"/>
          <w:spacing w:val="5"/>
          <w:sz w:val="31"/>
          <w:szCs w:val="31"/>
        </w:rPr>
        <w:t>二楼体检科分诊台侧方为</w:t>
      </w:r>
      <w:r>
        <w:rPr>
          <w:position w:val="10"/>
          <w:sz w:val="31"/>
          <w:szCs w:val="31"/>
        </w:rPr>
        <w:drawing>
          <wp:inline distT="0" distB="0" distL="0" distR="0">
            <wp:extent cx="104775" cy="88900"/>
            <wp:effectExtent l="0" t="0" r="9525" b="635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5233" cy="8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E7AB2A"/>
          <w:spacing w:val="5"/>
          <w:sz w:val="31"/>
          <w:szCs w:val="31"/>
        </w:rPr>
        <w:t>单位团检自助打印区域9</w:t>
      </w:r>
      <w:r>
        <w:rPr>
          <w:rFonts w:ascii="微软雅黑" w:hAnsi="微软雅黑" w:eastAsia="微软雅黑" w:cs="微软雅黑"/>
          <w:color w:val="E7AB2A"/>
          <w:sz w:val="31"/>
          <w:szCs w:val="31"/>
        </w:rPr>
        <w:t xml:space="preserve">    </w:t>
      </w:r>
      <w:r>
        <w:rPr>
          <w:rFonts w:ascii="黑体" w:hAnsi="黑体" w:eastAsia="黑体" w:cs="黑体"/>
          <w:spacing w:val="-2"/>
          <w:sz w:val="28"/>
          <w:szCs w:val="28"/>
        </w:rPr>
        <w:t>（单位团检收到预约短信的人员可在此用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“</w:t>
      </w:r>
      <w:r>
        <w:rPr>
          <w:rFonts w:ascii="黑体" w:hAnsi="黑体" w:eastAsia="黑体" w:cs="黑体"/>
          <w:spacing w:val="-2"/>
          <w:sz w:val="28"/>
          <w:szCs w:val="28"/>
        </w:rPr>
        <w:t>身份证</w:t>
      </w:r>
      <w:r>
        <w:rPr>
          <w:rFonts w:ascii="Times New Roman" w:hAnsi="Times New Roman" w:eastAsia="Times New Roman" w:cs="Times New Roman"/>
          <w:spacing w:val="-2"/>
          <w:sz w:val="28"/>
          <w:szCs w:val="28"/>
        </w:rPr>
        <w:t>”</w:t>
      </w:r>
      <w:r>
        <w:rPr>
          <w:rFonts w:ascii="黑体" w:hAnsi="黑体" w:eastAsia="黑体" w:cs="黑体"/>
          <w:spacing w:val="-2"/>
          <w:sz w:val="28"/>
          <w:szCs w:val="28"/>
        </w:rPr>
        <w:t>直接打印体检单）</w:t>
      </w:r>
    </w:p>
    <w:p w14:paraId="665C859C">
      <w:pPr>
        <w:spacing w:before="7" w:line="4568" w:lineRule="exact"/>
        <w:ind w:firstLine="1627"/>
      </w:pPr>
      <w:r>
        <w:rPr>
          <w:position w:val="-91"/>
        </w:rPr>
        <w:drawing>
          <wp:inline distT="0" distB="0" distL="0" distR="0">
            <wp:extent cx="5248275" cy="2900680"/>
            <wp:effectExtent l="0" t="0" r="9525" b="1397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290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8B32">
      <w:pPr>
        <w:spacing w:line="300" w:lineRule="auto"/>
        <w:rPr>
          <w:rFonts w:ascii="Arial"/>
          <w:sz w:val="21"/>
        </w:rPr>
      </w:pPr>
    </w:p>
    <w:p w14:paraId="1E8CF21E">
      <w:pPr>
        <w:spacing w:line="301" w:lineRule="auto"/>
        <w:rPr>
          <w:rFonts w:ascii="Arial"/>
          <w:sz w:val="21"/>
        </w:rPr>
      </w:pPr>
    </w:p>
    <w:p w14:paraId="102BCF9B">
      <w:pPr>
        <w:spacing w:line="4658" w:lineRule="exact"/>
        <w:ind w:firstLine="1636"/>
      </w:pPr>
      <w:r>
        <w:rPr>
          <w:position w:val="-93"/>
        </w:rPr>
        <w:drawing>
          <wp:inline distT="0" distB="0" distL="0" distR="0">
            <wp:extent cx="5264785" cy="2957830"/>
            <wp:effectExtent l="0" t="0" r="12065" b="1397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5419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351A">
      <w:pPr>
        <w:spacing w:line="262" w:lineRule="auto"/>
        <w:rPr>
          <w:rFonts w:ascii="Arial"/>
          <w:sz w:val="21"/>
        </w:rPr>
      </w:pPr>
    </w:p>
    <w:p w14:paraId="779D7EAD">
      <w:pPr>
        <w:spacing w:line="262" w:lineRule="auto"/>
        <w:rPr>
          <w:rFonts w:ascii="Arial"/>
          <w:sz w:val="21"/>
        </w:rPr>
      </w:pPr>
    </w:p>
    <w:p w14:paraId="13921C87">
      <w:pPr>
        <w:spacing w:line="263" w:lineRule="auto"/>
        <w:rPr>
          <w:rFonts w:ascii="Arial"/>
          <w:sz w:val="21"/>
        </w:rPr>
      </w:pPr>
    </w:p>
    <w:p w14:paraId="5C2E5A80">
      <w:pPr>
        <w:spacing w:line="263" w:lineRule="auto"/>
        <w:rPr>
          <w:rFonts w:ascii="Arial"/>
          <w:sz w:val="21"/>
        </w:rPr>
      </w:pPr>
    </w:p>
    <w:p w14:paraId="704F975E">
      <w:pPr>
        <w:spacing w:line="263" w:lineRule="auto"/>
        <w:rPr>
          <w:rFonts w:ascii="Arial"/>
          <w:sz w:val="21"/>
        </w:rPr>
      </w:pPr>
    </w:p>
    <w:p w14:paraId="3F7500B2">
      <w:pPr>
        <w:spacing w:line="263" w:lineRule="auto"/>
        <w:rPr>
          <w:rFonts w:ascii="Arial"/>
          <w:sz w:val="21"/>
        </w:rPr>
      </w:pPr>
    </w:p>
    <w:p w14:paraId="5E371C60">
      <w:pPr>
        <w:spacing w:line="263" w:lineRule="auto"/>
        <w:rPr>
          <w:rFonts w:ascii="Arial"/>
          <w:sz w:val="21"/>
        </w:rPr>
      </w:pPr>
    </w:p>
    <w:p w14:paraId="623C5018">
      <w:pPr>
        <w:spacing w:line="263" w:lineRule="auto"/>
        <w:rPr>
          <w:rFonts w:ascii="Arial"/>
          <w:sz w:val="21"/>
        </w:rPr>
      </w:pPr>
    </w:p>
    <w:p w14:paraId="56469D7A">
      <w:pPr>
        <w:spacing w:line="263" w:lineRule="auto"/>
        <w:rPr>
          <w:rFonts w:ascii="Arial"/>
          <w:sz w:val="21"/>
        </w:rPr>
      </w:pPr>
    </w:p>
    <w:p w14:paraId="53C9949A">
      <w:pPr>
        <w:spacing w:line="263" w:lineRule="auto"/>
        <w:rPr>
          <w:rFonts w:ascii="Arial"/>
          <w:sz w:val="21"/>
        </w:rPr>
      </w:pPr>
    </w:p>
    <w:p w14:paraId="7AEAD885">
      <w:pPr>
        <w:spacing w:line="298" w:lineRule="auto"/>
        <w:rPr>
          <w:rFonts w:ascii="Arial"/>
          <w:sz w:val="21"/>
        </w:rPr>
      </w:pPr>
    </w:p>
    <w:p w14:paraId="2E2FEC13">
      <w:pPr>
        <w:spacing w:line="298" w:lineRule="auto"/>
        <w:rPr>
          <w:rFonts w:ascii="Arial"/>
          <w:sz w:val="21"/>
        </w:rPr>
      </w:pPr>
    </w:p>
    <w:p w14:paraId="78E2CCAA">
      <w:pPr>
        <w:spacing w:line="298" w:lineRule="auto"/>
        <w:rPr>
          <w:rFonts w:ascii="Arial"/>
          <w:sz w:val="21"/>
        </w:rPr>
      </w:pPr>
    </w:p>
    <w:p w14:paraId="7CE9811B">
      <w:pPr>
        <w:spacing w:before="150" w:line="355" w:lineRule="exact"/>
        <w:ind w:left="3240"/>
        <w:rPr>
          <w:rFonts w:ascii="微软雅黑" w:hAnsi="微软雅黑" w:eastAsia="微软雅黑" w:cs="微软雅黑"/>
          <w:sz w:val="35"/>
          <w:szCs w:val="35"/>
        </w:rPr>
      </w:pPr>
      <w:r>
        <w:rPr>
          <w:rFonts w:ascii="微软雅黑" w:hAnsi="微软雅黑" w:eastAsia="微软雅黑" w:cs="微软雅黑"/>
          <w:spacing w:val="10"/>
          <w:position w:val="-2"/>
          <w:sz w:val="35"/>
          <w:szCs w:val="35"/>
        </w:rPr>
        <w:t>郑州市中心医院体检报告领取途径流程</w:t>
      </w:r>
    </w:p>
    <w:p w14:paraId="28052E31">
      <w:pPr>
        <w:spacing w:before="155" w:line="181" w:lineRule="auto"/>
        <w:ind w:left="22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一、电子版：</w:t>
      </w:r>
    </w:p>
    <w:p w14:paraId="6B993CAF">
      <w:pPr>
        <w:spacing w:before="87" w:line="233" w:lineRule="auto"/>
        <w:ind w:left="1802" w:right="1732" w:firstLine="479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1"/>
          <w:sz w:val="24"/>
          <w:szCs w:val="24"/>
        </w:rPr>
        <w:t>操作步骤如下：</w:t>
      </w:r>
      <w:r>
        <w:rPr>
          <w:rFonts w:ascii="微软雅黑" w:hAnsi="微软雅黑" w:eastAsia="微软雅黑" w:cs="微软雅黑"/>
          <w:spacing w:val="6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微信关注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“郑州市中心医院互联网医院”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公众号</w:t>
      </w:r>
      <w:r>
        <w:rPr>
          <w:rFonts w:ascii="微软雅黑" w:hAnsi="微软雅黑" w:eastAsia="微软雅黑" w:cs="微软雅黑"/>
          <w:spacing w:val="5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进入</w:t>
      </w:r>
      <w:r>
        <w:rPr>
          <w:rFonts w:ascii="微软雅黑" w:hAnsi="微软雅黑" w:eastAsia="微软雅黑" w:cs="微软雅黑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公众号后，点击</w:t>
      </w:r>
      <w:r>
        <w:rPr>
          <w:rFonts w:ascii="微软雅黑" w:hAnsi="微软雅黑" w:eastAsia="微软雅黑" w:cs="微软雅黑"/>
          <w:b/>
          <w:bCs/>
          <w:spacing w:val="-7"/>
          <w:sz w:val="24"/>
          <w:szCs w:val="24"/>
        </w:rPr>
        <w:t>“迅医”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板块</w:t>
      </w:r>
      <w:r>
        <w:rPr>
          <w:rFonts w:ascii="微软雅黑" w:hAnsi="微软雅黑" w:eastAsia="微软雅黑" w:cs="微软雅黑"/>
          <w:spacing w:val="7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找到</w:t>
      </w:r>
      <w:r>
        <w:rPr>
          <w:rFonts w:ascii="微软雅黑" w:hAnsi="微软雅黑" w:eastAsia="微软雅黑" w:cs="微软雅黑"/>
          <w:b/>
          <w:bCs/>
          <w:spacing w:val="-7"/>
          <w:sz w:val="24"/>
          <w:szCs w:val="24"/>
        </w:rPr>
        <w:t>“院内服务”</w:t>
      </w:r>
      <w:r>
        <w:rPr>
          <w:rFonts w:ascii="微软雅黑" w:hAnsi="微软雅黑" w:eastAsia="微软雅黑" w:cs="微软雅黑"/>
          <w:b/>
          <w:bCs/>
          <w:spacing w:val="2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选择</w:t>
      </w:r>
      <w:r>
        <w:rPr>
          <w:rFonts w:ascii="微软雅黑" w:hAnsi="微软雅黑" w:eastAsia="微软雅黑" w:cs="微软雅黑"/>
          <w:b/>
          <w:bCs/>
          <w:spacing w:val="-7"/>
          <w:sz w:val="24"/>
          <w:szCs w:val="24"/>
        </w:rPr>
        <w:t>“便民服务”→</w:t>
      </w:r>
      <w:r>
        <w:rPr>
          <w:rFonts w:ascii="微软雅黑" w:hAnsi="微软雅黑" w:eastAsia="微软雅黑" w:cs="微软雅黑"/>
          <w:b/>
          <w:bCs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7"/>
          <w:sz w:val="24"/>
          <w:szCs w:val="24"/>
        </w:rPr>
        <w:t>点</w:t>
      </w:r>
      <w:r>
        <w:rPr>
          <w:rFonts w:ascii="微软雅黑" w:hAnsi="微软雅黑" w:eastAsia="微软雅黑" w:cs="微软雅黑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击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“体检服务”</w:t>
      </w:r>
      <w:r>
        <w:rPr>
          <w:rFonts w:ascii="微软雅黑" w:hAnsi="微软雅黑" w:eastAsia="微软雅黑" w:cs="微软雅黑"/>
          <w:b/>
          <w:bCs/>
          <w:spacing w:val="6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选定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“桐柏路院区”</w:t>
      </w:r>
      <w:r>
        <w:rPr>
          <w:rFonts w:ascii="微软雅黑" w:hAnsi="微软雅黑" w:eastAsia="微软雅黑" w:cs="微软雅黑"/>
          <w:b/>
          <w:bCs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1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进入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“体检报告”→</w:t>
      </w:r>
      <w:r>
        <w:rPr>
          <w:rFonts w:ascii="微软雅黑" w:hAnsi="微软雅黑" w:eastAsia="微软雅黑" w:cs="微软雅黑"/>
          <w:b/>
          <w:bCs/>
          <w:spacing w:val="49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登录账号：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输入体检人员本人</w: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身份证号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，密码为</w: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身份证后六位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（若身份证后六位包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含“X”，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需大写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）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2"/>
          <w:sz w:val="24"/>
          <w:szCs w:val="24"/>
        </w:rPr>
        <w:t>，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即可查看您的电子版体检报告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。</w:t>
      </w:r>
    </w:p>
    <w:p w14:paraId="31436CED">
      <w:pPr>
        <w:spacing w:line="183" w:lineRule="auto"/>
        <w:ind w:left="2287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26" o:spid="_x0000_s1026" o:spt="136" type="#_x0000_t136" style="position:absolute;left:0pt;margin-left:-175.45pt;margin-top:181.55pt;height:53.95pt;width:960.2pt;rotation:-2949120f;z-index:251662336;mso-width-relative:page;mso-height-relative:page;" fillcolor="#000000" filled="t" stroked="f" coordsize="21600,21600" adj="10800">
            <v:path/>
            <v:fill on="t" color2="#FFFFFF" opacity="4626f" focussize="0,0"/>
            <v:stroke on="f"/>
            <v:imagedata o:title=""/>
            <o:lock v:ext="edit" aspectratio="f"/>
            <v:textpath on="t" fitshape="t" fitpath="t" trim="t" xscale="f" string=" " style="font-family:宋体;font-size:8pt;v-text-align:center;"/>
          </v:shape>
        </w:pic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二、纸质版</w:t>
      </w:r>
      <w:r>
        <w:rPr>
          <w:rFonts w:ascii="微软雅黑" w:hAnsi="微软雅黑" w:eastAsia="微软雅黑" w:cs="微软雅黑"/>
          <w:b/>
          <w:bCs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：</w:t>
      </w:r>
    </w:p>
    <w:p w14:paraId="70AF703A">
      <w:pPr>
        <w:spacing w:before="36" w:line="226" w:lineRule="auto"/>
        <w:ind w:left="1804" w:right="1732" w:firstLine="5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6"/>
          <w:sz w:val="24"/>
          <w:szCs w:val="24"/>
        </w:rPr>
        <w:t>（1）领取时间：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领取纸质版体检报告，</w:t>
      </w:r>
      <w:r>
        <w:rPr>
          <w:rFonts w:ascii="微软雅黑" w:hAnsi="微软雅黑" w:eastAsia="微软雅黑" w:cs="微软雅黑"/>
          <w:b/>
          <w:bCs/>
          <w:spacing w:val="-6"/>
          <w:sz w:val="24"/>
          <w:szCs w:val="24"/>
        </w:rPr>
        <w:t>需在周一至周五 14:00 - 17:00（节</w:t>
      </w:r>
      <w:r>
        <w:rPr>
          <w:rFonts w:ascii="微软雅黑" w:hAnsi="微软雅黑" w:eastAsia="微软雅黑" w:cs="微软雅黑"/>
          <w:b/>
          <w:bCs/>
          <w:spacing w:val="2"/>
          <w:sz w:val="24"/>
          <w:szCs w:val="24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-3"/>
          <w:sz w:val="24"/>
          <w:szCs w:val="24"/>
        </w:rPr>
        <w:t>假日除外</w:t>
      </w:r>
      <w:r>
        <w:rPr>
          <w:rFonts w:ascii="微软雅黑" w:hAnsi="微软雅黑" w:eastAsia="微软雅黑" w:cs="微软雅黑"/>
          <w:b/>
          <w:bCs/>
          <w:spacing w:val="63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34"/>
          <w:sz w:val="24"/>
          <w:szCs w:val="24"/>
        </w:rPr>
        <w:t>）</w:t>
      </w:r>
      <w:r>
        <w:rPr>
          <w:rFonts w:ascii="微软雅黑" w:hAnsi="微软雅黑" w:eastAsia="微软雅黑" w:cs="微软雅黑"/>
          <w:spacing w:val="-34"/>
          <w:sz w:val="24"/>
          <w:szCs w:val="24"/>
        </w:rPr>
        <w:t>，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携带身份证至门诊二楼体检科服务台领取，有医师进行报告解读，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请您提前预约门诊免费号</w:t>
      </w:r>
      <w:r>
        <w:rPr>
          <w:rFonts w:ascii="微软雅黑" w:hAnsi="微软雅黑" w:eastAsia="微软雅黑" w:cs="微软雅黑"/>
          <w:spacing w:val="-29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，具体参看第二项预约流程。</w:t>
      </w:r>
    </w:p>
    <w:p w14:paraId="45384A9D">
      <w:pPr>
        <w:spacing w:before="33" w:line="223" w:lineRule="auto"/>
        <w:ind w:left="1804" w:right="1799" w:firstLine="512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4"/>
          <w:sz w:val="24"/>
          <w:szCs w:val="24"/>
        </w:rPr>
        <w:t>（2）预约流程：可提前拨打我院 24 小时客服热线：96595</w:t>
      </w:r>
      <w:r>
        <w:rPr>
          <w:rFonts w:ascii="微软雅黑" w:hAnsi="微软雅黑" w:eastAsia="微软雅黑" w:cs="微软雅黑"/>
          <w:b/>
          <w:bCs/>
          <w:spacing w:val="57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4"/>
          <w:sz w:val="24"/>
          <w:szCs w:val="24"/>
        </w:rPr>
        <w:t>，或通过微信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小程序预约“检后咨询门诊”免费号段</w:t>
      </w:r>
      <w:r>
        <w:rPr>
          <w:rFonts w:ascii="微软雅黑" w:hAnsi="微软雅黑" w:eastAsia="微软雅黑" w:cs="微软雅黑"/>
          <w:b/>
          <w:bCs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，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节省现场领取报告排队等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候时间。</w:t>
      </w:r>
    </w:p>
    <w:p w14:paraId="517B0B8F">
      <w:pPr>
        <w:spacing w:before="84" w:line="226" w:lineRule="auto"/>
        <w:ind w:left="1802" w:right="1799" w:firstLine="481"/>
        <w:jc w:val="both"/>
        <w:rPr>
          <w:rFonts w:ascii="微软雅黑" w:hAnsi="微软雅黑" w:eastAsia="微软雅黑" w:cs="微软雅黑"/>
          <w:sz w:val="24"/>
          <w:szCs w:val="24"/>
        </w:rPr>
      </w:pPr>
      <w:r>
        <w:pict>
          <v:shape id="_x0000_s1027" o:spid="_x0000_s1027" o:spt="136" type="#_x0000_t136" style="position:absolute;left:0pt;margin-left:50.35pt;margin-top:270.2pt;height:53.95pt;width:695.05pt;rotation:-2949120f;z-index:251663360;mso-width-relative:page;mso-height-relative:page;" fillcolor="#000000" filled="t" stroked="f" coordsize="21600,21600" adj="10800">
            <v:path/>
            <v:fill on="t" color2="#FFFFFF" opacity="4626f" focussize="0,0"/>
            <v:stroke on="f"/>
            <v:imagedata o:title=""/>
            <o:lock v:ext="edit" aspectratio="f"/>
            <v:textpath on="t" fitshape="t" fitpath="t" trim="t" xscale="f" string=" " style="font-family:宋体;font-size:8pt;v-text-align:center;"/>
          </v:shape>
        </w:pic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具体操作步骤如下：</w:t>
      </w:r>
      <w:r>
        <w:rPr>
          <w:rFonts w:ascii="微软雅黑" w:hAnsi="微软雅黑" w:eastAsia="微软雅黑" w:cs="微软雅黑"/>
          <w:b/>
          <w:bCs/>
          <w:spacing w:val="-2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微信关注</w: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“郑州市中心医院互联网医院”</w:t>
      </w:r>
      <w:r>
        <w:rPr>
          <w:rFonts w:ascii="微软雅黑" w:hAnsi="微软雅黑" w:eastAsia="微软雅黑" w:cs="微软雅黑"/>
          <w:spacing w:val="-5"/>
          <w:sz w:val="24"/>
          <w:szCs w:val="24"/>
        </w:rPr>
        <w:t>公众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号</w:t>
      </w:r>
      <w:r>
        <w:rPr>
          <w:rFonts w:ascii="微软雅黑" w:hAnsi="微软雅黑" w:eastAsia="微软雅黑" w:cs="微软雅黑"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6"/>
          <w:sz w:val="24"/>
          <w:szCs w:val="24"/>
        </w:rPr>
        <w:t>进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入公众号后，点击</w:t>
      </w:r>
      <w:r>
        <w:rPr>
          <w:rFonts w:ascii="微软雅黑" w:hAnsi="微软雅黑" w:eastAsia="微软雅黑" w:cs="微软雅黑"/>
          <w:b/>
          <w:bCs/>
          <w:spacing w:val="-3"/>
          <w:sz w:val="24"/>
          <w:szCs w:val="24"/>
        </w:rPr>
        <w:t>“迅医”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板块</w:t>
      </w:r>
      <w:r>
        <w:rPr>
          <w:rFonts w:ascii="微软雅黑" w:hAnsi="微软雅黑" w:eastAsia="微软雅黑" w:cs="微软雅黑"/>
          <w:spacing w:val="58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2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进入</w:t>
      </w:r>
      <w:r>
        <w:rPr>
          <w:rFonts w:ascii="微软雅黑" w:hAnsi="微软雅黑" w:eastAsia="微软雅黑" w:cs="微软雅黑"/>
          <w:b/>
          <w:bCs/>
          <w:spacing w:val="-3"/>
          <w:sz w:val="24"/>
          <w:szCs w:val="24"/>
        </w:rPr>
        <w:t>“院内服务</w:t>
      </w:r>
      <w:r>
        <w:rPr>
          <w:rFonts w:ascii="微软雅黑" w:hAnsi="微软雅黑" w:eastAsia="微软雅黑" w:cs="微软雅黑"/>
          <w:b/>
          <w:bCs/>
          <w:spacing w:val="-4"/>
          <w:sz w:val="24"/>
          <w:szCs w:val="24"/>
        </w:rPr>
        <w:t>”→</w:t>
      </w:r>
      <w:r>
        <w:rPr>
          <w:rFonts w:ascii="微软雅黑" w:hAnsi="微软雅黑" w:eastAsia="微软雅黑" w:cs="微软雅黑"/>
          <w:b/>
          <w:bCs/>
          <w:spacing w:val="5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选择</w:t>
      </w:r>
      <w:r>
        <w:rPr>
          <w:rFonts w:ascii="微软雅黑" w:hAnsi="微软雅黑" w:eastAsia="微软雅黑" w:cs="微软雅黑"/>
          <w:b/>
          <w:bCs/>
          <w:spacing w:val="-4"/>
          <w:sz w:val="24"/>
          <w:szCs w:val="24"/>
        </w:rPr>
        <w:t>“门诊挂号”</w:t>
      </w:r>
      <w:r>
        <w:rPr>
          <w:rFonts w:ascii="微软雅黑" w:hAnsi="微软雅黑" w:eastAsia="微软雅黑" w:cs="微软雅黑"/>
          <w:b/>
          <w:bCs/>
          <w:spacing w:val="46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4"/>
          <w:sz w:val="24"/>
          <w:szCs w:val="24"/>
        </w:rPr>
        <w:t>→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选定</w:t>
      </w:r>
      <w:r>
        <w:rPr>
          <w:rFonts w:ascii="微软雅黑" w:hAnsi="微软雅黑" w:eastAsia="微软雅黑" w:cs="微软雅黑"/>
          <w:b/>
          <w:bCs/>
          <w:spacing w:val="-8"/>
          <w:sz w:val="24"/>
          <w:szCs w:val="24"/>
        </w:rPr>
        <w:t>“桐柏路院区”→</w:t>
      </w:r>
      <w:r>
        <w:rPr>
          <w:rFonts w:ascii="微软雅黑" w:hAnsi="微软雅黑" w:eastAsia="微软雅黑" w:cs="微软雅黑"/>
          <w:b/>
          <w:bCs/>
          <w:spacing w:val="7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再点击</w:t>
      </w:r>
      <w:r>
        <w:rPr>
          <w:rFonts w:ascii="微软雅黑" w:hAnsi="微软雅黑" w:eastAsia="微软雅黑" w:cs="微软雅黑"/>
          <w:b/>
          <w:bCs/>
          <w:spacing w:val="-8"/>
          <w:sz w:val="24"/>
          <w:szCs w:val="24"/>
        </w:rPr>
        <w:t>“体检科—检后咨询及健康管理”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进行挂号</w:t>
      </w:r>
      <w:r>
        <w:rPr>
          <w:rFonts w:ascii="微软雅黑" w:hAnsi="微软雅黑" w:eastAsia="微软雅黑" w:cs="微软雅黑"/>
          <w:spacing w:val="58"/>
          <w:w w:val="101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8"/>
          <w:sz w:val="24"/>
          <w:szCs w:val="24"/>
        </w:rPr>
        <w:t>→</w:t>
      </w:r>
      <w:r>
        <w:rPr>
          <w:rFonts w:ascii="微软雅黑" w:hAnsi="微软雅黑" w:eastAsia="微软雅黑" w:cs="微软雅黑"/>
          <w:spacing w:val="5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8"/>
          <w:sz w:val="24"/>
          <w:szCs w:val="24"/>
        </w:rPr>
        <w:t>请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您按预约或挂号时间到达</w:t>
      </w:r>
      <w:r>
        <w:rPr>
          <w:rFonts w:ascii="微软雅黑" w:hAnsi="微软雅黑" w:eastAsia="微软雅黑" w:cs="微软雅黑"/>
          <w:b/>
          <w:bCs/>
          <w:spacing w:val="-3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，可享免费号段一次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。</w:t>
      </w:r>
    </w:p>
    <w:p w14:paraId="75129284">
      <w:pPr>
        <w:spacing w:line="247" w:lineRule="auto"/>
        <w:ind w:left="1803" w:right="1799" w:firstLine="513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2"/>
          <w:sz w:val="24"/>
          <w:szCs w:val="24"/>
        </w:rPr>
        <w:t>（3）现场挂号：</w:t>
      </w:r>
      <w:r>
        <w:rPr>
          <w:rFonts w:ascii="微软雅黑" w:hAnsi="微软雅黑" w:eastAsia="微软雅黑" w:cs="微软雅黑"/>
          <w:spacing w:val="-2"/>
          <w:sz w:val="24"/>
          <w:szCs w:val="24"/>
        </w:rPr>
        <w:t>针对手机操作不便、老年人以及未提前预约挂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号者</w:t>
      </w:r>
      <w:r>
        <w:rPr>
          <w:rFonts w:ascii="微软雅黑" w:hAnsi="微软雅黑" w:eastAsia="微软雅黑" w:cs="微软雅黑"/>
          <w:spacing w:val="-40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3"/>
          <w:sz w:val="24"/>
          <w:szCs w:val="24"/>
        </w:rPr>
        <w:t>，体检</w:t>
      </w:r>
      <w:r>
        <w:rPr>
          <w:rFonts w:ascii="微软雅黑" w:hAnsi="微软雅黑" w:eastAsia="微软雅黑" w:cs="微软雅黑"/>
          <w:b/>
          <w:bCs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科前台护士可协助完成现场挂号。</w:t>
      </w:r>
    </w:p>
    <w:p w14:paraId="63DF0182">
      <w:pPr>
        <w:spacing w:before="4" w:line="183" w:lineRule="auto"/>
        <w:ind w:left="2286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b/>
          <w:bCs/>
          <w:spacing w:val="-1"/>
          <w:sz w:val="24"/>
          <w:szCs w:val="24"/>
        </w:rPr>
        <w:t>三、团体报告领取流程：</w:t>
      </w:r>
    </w:p>
    <w:p w14:paraId="74A85FAB">
      <w:pPr>
        <w:spacing w:before="86"/>
        <w:ind w:left="1803" w:right="1799" w:firstLine="500"/>
        <w:jc w:val="both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pacing w:val="-4"/>
          <w:sz w:val="24"/>
          <w:szCs w:val="24"/>
        </w:rPr>
        <w:t>由各单位负责人与体检科相关对接人员沟通统一领取，另外，可扫描下方二</w:t>
      </w:r>
      <w:r>
        <w:rPr>
          <w:rFonts w:ascii="微软雅黑" w:hAnsi="微软雅黑" w:eastAsia="微软雅黑" w:cs="微软雅黑"/>
          <w:spacing w:val="13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维码，也可微信搜索</w:t>
      </w:r>
      <w:r>
        <w:rPr>
          <w:rFonts w:ascii="微软雅黑" w:hAnsi="微软雅黑" w:eastAsia="微软雅黑" w:cs="微软雅黑"/>
          <w:b/>
          <w:bCs/>
          <w:spacing w:val="-3"/>
          <w:sz w:val="24"/>
          <w:szCs w:val="24"/>
        </w:rPr>
        <w:t>“郑州市中心医院互联网医院”，</w:t>
      </w:r>
      <w:r>
        <w:rPr>
          <w:rFonts w:ascii="微软雅黑" w:hAnsi="微软雅黑" w:eastAsia="微软雅黑" w:cs="微软雅黑"/>
          <w:spacing w:val="-3"/>
          <w:sz w:val="24"/>
          <w:szCs w:val="24"/>
        </w:rPr>
        <w:t>方便您随时操作相关流程</w:t>
      </w:r>
      <w:r>
        <w:rPr>
          <w:rFonts w:ascii="微软雅黑" w:hAnsi="微软雅黑" w:eastAsia="微软雅黑" w:cs="微软雅黑"/>
          <w:spacing w:val="7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pacing w:val="-1"/>
          <w:sz w:val="24"/>
          <w:szCs w:val="24"/>
        </w:rPr>
        <w:t>及了解医院其他服务。</w:t>
      </w:r>
    </w:p>
    <w:p w14:paraId="7D8F162A">
      <w:pPr>
        <w:spacing w:before="87" w:line="3435" w:lineRule="exact"/>
        <w:ind w:firstLine="4139"/>
      </w:pPr>
      <w:r>
        <w:rPr>
          <w:position w:val="-68"/>
        </w:rPr>
        <w:drawing>
          <wp:inline distT="0" distB="0" distL="0" distR="0">
            <wp:extent cx="2391410" cy="2181225"/>
            <wp:effectExtent l="0" t="0" r="8890" b="9525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91917" cy="21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C368B">
      <w:pPr>
        <w:spacing w:line="291" w:lineRule="auto"/>
        <w:rPr>
          <w:rFonts w:ascii="Arial"/>
          <w:sz w:val="21"/>
        </w:rPr>
      </w:pPr>
    </w:p>
    <w:p w14:paraId="4DE6637A">
      <w:pPr>
        <w:spacing w:before="104" w:line="183" w:lineRule="auto"/>
        <w:ind w:left="2175"/>
        <w:rPr>
          <w:rFonts w:ascii="微软雅黑" w:hAnsi="微软雅黑" w:eastAsia="微软雅黑" w:cs="微软雅黑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-63500</wp:posOffset>
                </wp:positionV>
                <wp:extent cx="5428615" cy="428625"/>
                <wp:effectExtent l="0" t="0" r="635" b="9525"/>
                <wp:wrapNone/>
                <wp:docPr id="98" name="Rect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94816" y="-63870"/>
                          <a:ext cx="5428615" cy="42862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98" o:spid="_x0000_s1026" o:spt="1" style="position:absolute;left:0pt;margin-left:94.05pt;margin-top:-5pt;height:33.75pt;width:427.45pt;z-index:-251655168;mso-width-relative:page;mso-height-relative:page;" fillcolor="#DBEEF4" filled="t" stroked="f" coordsize="21600,21600" o:gfxdata="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unLRNoAAAALAQAADwAAAAAAAAABACAAAAAiAAAAZHJzL2Rvd25yZXYu&#10;eG1sUEsBAhQAFAAAAAgAh07iQAGOO9IyAgAAbwQAAA4AAAAAAAAAAQAgAAAAKQEAAGRycy9lMm9E&#10;b2MueG1sUEsFBgAAAAAGAAYAWQEAAM0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spacing w:val="-5"/>
          <w:sz w:val="24"/>
          <w:szCs w:val="24"/>
        </w:rPr>
        <w:t>微信扫一扫，关注“郑州市中心医院互联网医院微信公众号”，便捷院内服务。</w:t>
      </w:r>
    </w:p>
    <w:p w14:paraId="5A0D5ADE">
      <w:pPr>
        <w:pStyle w:val="6"/>
        <w:sectPr>
          <w:headerReference r:id="rId8" w:type="default"/>
          <w:footerReference r:id="rId9" w:type="default"/>
          <w:pgSz w:w="11906" w:h="16839"/>
          <w:pgMar w:top="400" w:right="0" w:bottom="400" w:left="0" w:header="0" w:footer="0" w:gutter="0"/>
          <w:pgNumType w:fmt="decimal"/>
          <w:cols w:space="720" w:num="1"/>
        </w:sectPr>
      </w:pPr>
    </w:p>
    <w:p w14:paraId="3A23B8D1">
      <w:pPr>
        <w:pStyle w:val="3"/>
        <w:bidi w:val="0"/>
        <w:rPr>
          <w:rFonts w:hint="eastAsia"/>
          <w:lang w:eastAsia="zh-CN"/>
        </w:rPr>
      </w:pPr>
      <w:bookmarkStart w:id="5" w:name="__x0001_"/>
      <w:r>
        <w:rPr>
          <w:rFonts w:hint="eastAsia"/>
          <w:lang w:eastAsia="zh-CN"/>
        </w:rPr>
        <w:drawing>
          <wp:inline distT="0" distB="0" distL="114300" distR="114300">
            <wp:extent cx="4441825" cy="9684385"/>
            <wp:effectExtent l="0" t="0" r="15875" b="12065"/>
            <wp:docPr id="31" name="图片 31" descr="e08804a2c45ccc648bb9e8114c8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08804a2c45ccc648bb9e8114c803bd"/>
                    <pic:cNvPicPr>
                      <a:picLocks noChangeAspect="1"/>
                    </pic:cNvPicPr>
                  </pic:nvPicPr>
                  <pic:blipFill>
                    <a:blip r:embed="rId51"/>
                    <a:srcRect b="56281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968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1EC18C1B"/>
    <w:p w14:paraId="35A55B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2150" cy="8498205"/>
            <wp:effectExtent l="0" t="0" r="12700" b="17145"/>
            <wp:docPr id="33" name="图片 33" descr="e08804a2c45ccc648bb9e8114c8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08804a2c45ccc648bb9e8114c803bd"/>
                    <pic:cNvPicPr>
                      <a:picLocks noChangeAspect="1"/>
                    </pic:cNvPicPr>
                  </pic:nvPicPr>
                  <pic:blipFill>
                    <a:blip r:embed="rId51"/>
                    <a:srcRect t="43669" b="18482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55B1">
      <w:pPr>
        <w:rPr>
          <w:rFonts w:hint="eastAsia" w:eastAsiaTheme="minorEastAsia"/>
          <w:lang w:eastAsia="zh-CN"/>
        </w:rPr>
      </w:pPr>
    </w:p>
    <w:p w14:paraId="4A8DC7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6185" cy="4636135"/>
            <wp:effectExtent l="0" t="0" r="12065" b="12065"/>
            <wp:docPr id="3" name="图片 3" descr="e08804a2c45ccc648bb9e8114c803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08804a2c45ccc648bb9e8114c803bd"/>
                    <pic:cNvPicPr>
                      <a:picLocks noChangeAspect="1"/>
                    </pic:cNvPicPr>
                  </pic:nvPicPr>
                  <pic:blipFill>
                    <a:blip r:embed="rId51"/>
                    <a:srcRect t="81543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D858">
      <w:pPr>
        <w:pStyle w:val="3"/>
        <w:bidi w:val="0"/>
        <w:jc w:val="center"/>
        <w:sectPr>
          <w:footerReference r:id="rId10" w:type="default"/>
          <w:pgSz w:w="11910" w:h="16840"/>
          <w:pgMar w:top="1431" w:right="1098" w:bottom="1641" w:left="1786" w:header="0" w:footer="1406" w:gutter="0"/>
          <w:pgNumType w:fmt="decimal"/>
          <w:cols w:space="720" w:num="1"/>
        </w:sectPr>
      </w:pPr>
    </w:p>
    <w:p w14:paraId="77021324">
      <w:pPr>
        <w:pStyle w:val="3"/>
        <w:bidi w:val="0"/>
        <w:jc w:val="center"/>
      </w:pPr>
      <w:bookmarkStart w:id="6" w:name="_豫慈健康体检中心健康体检须知"/>
      <w:r>
        <w:t>豫慈健康体检中心健康体检须知</w:t>
      </w:r>
    </w:p>
    <w:bookmarkEnd w:id="6"/>
    <w:p w14:paraId="68CC23F9">
      <w:pPr>
        <w:pStyle w:val="7"/>
        <w:spacing w:before="92" w:line="372" w:lineRule="auto"/>
        <w:ind w:left="61" w:right="679" w:firstLine="462"/>
      </w:pPr>
      <w:r>
        <w:rPr>
          <w:spacing w:val="-13"/>
        </w:rPr>
        <w:t>欢迎您光临豫慈健康体检中心接受健康服务，为了能更准确地反映您身体的</w:t>
      </w:r>
      <w:r>
        <w:rPr>
          <w:spacing w:val="10"/>
        </w:rPr>
        <w:t xml:space="preserve"> </w:t>
      </w:r>
      <w:r>
        <w:rPr>
          <w:spacing w:val="-12"/>
        </w:rPr>
        <w:t>真实状况，豫慈体检中心全体员工提醒您在体检时注意以下事项：</w:t>
      </w:r>
    </w:p>
    <w:p w14:paraId="2057CC96">
      <w:pPr>
        <w:pStyle w:val="7"/>
        <w:spacing w:line="251" w:lineRule="auto"/>
        <w:ind w:left="620" w:right="636" w:hanging="150"/>
      </w:pPr>
      <w:r>
        <w:rPr>
          <w:spacing w:val="-22"/>
        </w:rPr>
        <w:t>1、体检前三天内，请您保持正常饮食，宜清淡、不要吃过多</w:t>
      </w:r>
      <w:r>
        <w:rPr>
          <w:spacing w:val="-31"/>
        </w:rPr>
        <w:t xml:space="preserve"> </w:t>
      </w:r>
      <w:r>
        <w:rPr>
          <w:spacing w:val="-22"/>
        </w:rPr>
        <w:t>油腻、不易消化的</w:t>
      </w:r>
      <w:r>
        <w:t xml:space="preserve"> </w:t>
      </w:r>
      <w:r>
        <w:rPr>
          <w:spacing w:val="-13"/>
        </w:rPr>
        <w:t>食物，</w:t>
      </w:r>
      <w:r>
        <w:rPr>
          <w:spacing w:val="-46"/>
        </w:rPr>
        <w:t xml:space="preserve"> </w:t>
      </w:r>
      <w:r>
        <w:rPr>
          <w:spacing w:val="-13"/>
        </w:rPr>
        <w:t>不饮酒，不吃保健品。</w:t>
      </w:r>
    </w:p>
    <w:p w14:paraId="1A66ACEC">
      <w:pPr>
        <w:pStyle w:val="7"/>
        <w:spacing w:before="80" w:line="252" w:lineRule="auto"/>
        <w:ind w:left="686" w:right="655" w:hanging="238"/>
      </w:pPr>
      <w:r>
        <w:rPr>
          <w:rFonts w:ascii="Times New Roman" w:hAnsi="Times New Roman" w:eastAsia="Times New Roman" w:cs="Times New Roman"/>
          <w:spacing w:val="-2"/>
        </w:rPr>
        <w:t>2</w:t>
      </w:r>
      <w:r>
        <w:rPr>
          <w:rFonts w:ascii="Times New Roman" w:hAnsi="Times New Roman" w:eastAsia="Times New Roman" w:cs="Times New Roman"/>
          <w:spacing w:val="43"/>
        </w:rPr>
        <w:t xml:space="preserve"> </w:t>
      </w:r>
      <w:r>
        <w:rPr>
          <w:spacing w:val="-2"/>
        </w:rPr>
        <w:t>、</w:t>
      </w:r>
      <w:r>
        <w:rPr>
          <w:b/>
          <w:bCs/>
          <w:spacing w:val="-2"/>
        </w:rPr>
        <w:t>体检当天如有空腹检查项目，请您在受检前禁食禁</w:t>
      </w:r>
      <w:r>
        <w:rPr>
          <w:b/>
          <w:bCs/>
          <w:spacing w:val="-3"/>
        </w:rPr>
        <w:t>水</w:t>
      </w:r>
      <w:r>
        <w:rPr>
          <w:spacing w:val="-3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3"/>
        </w:rPr>
        <w:t xml:space="preserve">8-10  </w:t>
      </w:r>
      <w:r>
        <w:rPr>
          <w:b/>
          <w:bCs/>
          <w:spacing w:val="-3"/>
        </w:rPr>
        <w:t>小时</w:t>
      </w:r>
      <w:r>
        <w:rPr>
          <w:spacing w:val="-3"/>
        </w:rPr>
        <w:t>；但</w:t>
      </w:r>
      <w:r>
        <w:t xml:space="preserve"> </w:t>
      </w:r>
      <w:r>
        <w:rPr>
          <w:spacing w:val="-7"/>
        </w:rPr>
        <w:t>不要超过</w:t>
      </w:r>
      <w:r>
        <w:rPr>
          <w:spacing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 xml:space="preserve">16  </w:t>
      </w:r>
      <w:r>
        <w:rPr>
          <w:spacing w:val="-7"/>
        </w:rPr>
        <w:t>小时。</w:t>
      </w:r>
    </w:p>
    <w:p w14:paraId="3BC2E63A">
      <w:pPr>
        <w:pStyle w:val="7"/>
        <w:spacing w:before="82" w:line="251" w:lineRule="auto"/>
        <w:ind w:left="656" w:right="699" w:hanging="204"/>
      </w:pPr>
      <w:r>
        <w:rPr>
          <w:rFonts w:ascii="Times New Roman" w:hAnsi="Times New Roman" w:eastAsia="Times New Roman" w:cs="Times New Roman"/>
          <w:spacing w:val="-14"/>
        </w:rPr>
        <w:t>3</w:t>
      </w:r>
      <w:r>
        <w:rPr>
          <w:spacing w:val="-14"/>
        </w:rPr>
        <w:t>、体检当日，请着宽松、方便的服装。女士最好</w:t>
      </w:r>
      <w:r>
        <w:rPr>
          <w:spacing w:val="-15"/>
        </w:rPr>
        <w:t>不要穿连衣裙、连体袜等，</w:t>
      </w:r>
      <w:r>
        <w:t xml:space="preserve"> </w:t>
      </w:r>
      <w:r>
        <w:rPr>
          <w:spacing w:val="-14"/>
        </w:rPr>
        <w:t>不要穿有金属扣子的衣服，也勿携带贵重饰品以免</w:t>
      </w:r>
      <w:r>
        <w:rPr>
          <w:spacing w:val="-15"/>
        </w:rPr>
        <w:t>影响放射检查。</w:t>
      </w:r>
    </w:p>
    <w:p w14:paraId="698B7024">
      <w:pPr>
        <w:pStyle w:val="7"/>
        <w:spacing w:before="150" w:line="251" w:lineRule="auto"/>
        <w:ind w:left="676" w:right="362" w:hanging="237"/>
      </w:pPr>
      <w:r>
        <w:rPr>
          <w:rFonts w:ascii="Times New Roman" w:hAnsi="Times New Roman" w:eastAsia="Times New Roman" w:cs="Times New Roman"/>
        </w:rPr>
        <w:t>4</w:t>
      </w:r>
      <w:r>
        <w:rPr>
          <w:rFonts w:ascii="Times New Roman" w:hAnsi="Times New Roman" w:eastAsia="Times New Roman" w:cs="Times New Roman"/>
          <w:spacing w:val="51"/>
        </w:rPr>
        <w:t xml:space="preserve"> </w:t>
      </w:r>
      <w:r>
        <w:t>、体检前三天不要剧烈运动。剧烈运动会影响血压和心</w:t>
      </w:r>
      <w:r>
        <w:rPr>
          <w:spacing w:val="-1"/>
        </w:rPr>
        <w:t>律的变化，会促进</w:t>
      </w:r>
      <w:r>
        <w:t xml:space="preserve"> </w:t>
      </w:r>
      <w:r>
        <w:rPr>
          <w:spacing w:val="-3"/>
        </w:rPr>
        <w:t>胰岛素、 糖皮质激素的释放，还会消耗能量，影响</w:t>
      </w:r>
      <w:r>
        <w:rPr>
          <w:spacing w:val="-4"/>
        </w:rPr>
        <w:t>血糖水平。</w:t>
      </w:r>
    </w:p>
    <w:p w14:paraId="2216CA85">
      <w:pPr>
        <w:pStyle w:val="7"/>
        <w:spacing w:before="156" w:line="255" w:lineRule="auto"/>
        <w:ind w:left="674" w:right="393" w:hanging="227"/>
      </w:pPr>
      <w:r>
        <w:rPr>
          <w:rFonts w:ascii="Times New Roman" w:hAnsi="Times New Roman" w:eastAsia="Times New Roman" w:cs="Times New Roman"/>
          <w:spacing w:val="-4"/>
        </w:rPr>
        <w:t>5</w:t>
      </w:r>
      <w:r>
        <w:rPr>
          <w:rFonts w:ascii="Times New Roman" w:hAnsi="Times New Roman" w:eastAsia="Times New Roman" w:cs="Times New Roman"/>
          <w:spacing w:val="60"/>
          <w:w w:val="101"/>
        </w:rPr>
        <w:t xml:space="preserve"> </w:t>
      </w:r>
      <w:r>
        <w:rPr>
          <w:spacing w:val="-4"/>
        </w:rPr>
        <w:t>、不</w:t>
      </w:r>
      <w:r>
        <w:rPr>
          <w:b/>
          <w:bCs/>
          <w:spacing w:val="-4"/>
        </w:rPr>
        <w:t>要自行停药。糖尿病、高血压、心脏病等慢性病患者，如果平时一直</w:t>
      </w:r>
      <w:r>
        <w:t xml:space="preserve"> </w:t>
      </w:r>
      <w:r>
        <w:rPr>
          <w:b/>
          <w:bCs/>
        </w:rPr>
        <w:t>在服药，</w:t>
      </w:r>
      <w:r>
        <w:t xml:space="preserve"> </w:t>
      </w:r>
      <w:r>
        <w:rPr>
          <w:b/>
          <w:bCs/>
        </w:rPr>
        <w:t>体检当天可携带平时用药，空腹项目检查完后可</w:t>
      </w:r>
      <w:r>
        <w:rPr>
          <w:b/>
          <w:bCs/>
          <w:spacing w:val="-1"/>
        </w:rPr>
        <w:t>进行服药、不</w:t>
      </w:r>
      <w:r>
        <w:t xml:space="preserve"> </w:t>
      </w:r>
      <w:r>
        <w:rPr>
          <w:b/>
          <w:bCs/>
          <w:spacing w:val="-3"/>
        </w:rPr>
        <w:t>要为了体检而停药，进而导致血压波动等情况出现</w:t>
      </w:r>
      <w:r>
        <w:rPr>
          <w:spacing w:val="-3"/>
        </w:rPr>
        <w:t>。</w:t>
      </w:r>
    </w:p>
    <w:p w14:paraId="0BECDB02">
      <w:pPr>
        <w:pStyle w:val="7"/>
        <w:spacing w:before="141" w:line="251" w:lineRule="auto"/>
        <w:ind w:left="679" w:right="396" w:hanging="233"/>
      </w:pPr>
      <w:r>
        <w:rPr>
          <w:rFonts w:ascii="Times New Roman" w:hAnsi="Times New Roman" w:eastAsia="Times New Roman" w:cs="Times New Roman"/>
          <w:spacing w:val="-4"/>
        </w:rPr>
        <w:t>6</w:t>
      </w:r>
      <w:r>
        <w:rPr>
          <w:rFonts w:ascii="Times New Roman" w:hAnsi="Times New Roman" w:eastAsia="Times New Roman" w:cs="Times New Roman"/>
          <w:spacing w:val="56"/>
          <w:w w:val="101"/>
        </w:rPr>
        <w:t xml:space="preserve"> </w:t>
      </w:r>
      <w:r>
        <w:rPr>
          <w:spacing w:val="-4"/>
        </w:rPr>
        <w:t>、</w:t>
      </w:r>
      <w:r>
        <w:rPr>
          <w:b/>
          <w:bCs/>
          <w:spacing w:val="-4"/>
        </w:rPr>
        <w:t>备孕、怀孕、哺乳期或可能已受孕的女性受检者，勿做放射科检查（透</w:t>
      </w:r>
      <w:r>
        <w:t xml:space="preserve"> </w:t>
      </w:r>
      <w:r>
        <w:rPr>
          <w:b/>
          <w:bCs/>
          <w:spacing w:val="-5"/>
        </w:rPr>
        <w:t>视、DR、CT等）以及妇科检查项目；</w:t>
      </w:r>
    </w:p>
    <w:p w14:paraId="0A07CA93">
      <w:pPr>
        <w:pStyle w:val="7"/>
        <w:spacing w:before="144" w:line="260" w:lineRule="auto"/>
        <w:ind w:left="430" w:right="396" w:firstLine="3"/>
      </w:pPr>
      <w:r>
        <w:rPr>
          <w:b/>
          <w:bCs/>
          <w:spacing w:val="-4"/>
        </w:rPr>
        <w:t>7、卡式幽门螺旋杆菌（C14/C13）体检前一个月内如服用有头孢、阿莫西林</w:t>
      </w:r>
      <w:r>
        <w:rPr>
          <w:spacing w:val="7"/>
        </w:rPr>
        <w:t xml:space="preserve"> </w:t>
      </w:r>
      <w:r>
        <w:rPr>
          <w:b/>
          <w:bCs/>
          <w:spacing w:val="-4"/>
        </w:rPr>
        <w:t>消炎药等为避免影响结果准确性，建议您选择改期做该项目</w:t>
      </w:r>
      <w:r>
        <w:rPr>
          <w:spacing w:val="-4"/>
        </w:rPr>
        <w:t>。</w:t>
      </w:r>
      <w:r>
        <w:rPr>
          <w:b/>
          <w:bCs/>
          <w:spacing w:val="-4"/>
        </w:rPr>
        <w:t>孕期、哺乳期</w:t>
      </w:r>
      <w:r>
        <w:rPr>
          <w:spacing w:val="10"/>
        </w:rPr>
        <w:t xml:space="preserve"> </w:t>
      </w:r>
      <w:r>
        <w:rPr>
          <w:b/>
          <w:bCs/>
          <w:spacing w:val="-5"/>
        </w:rPr>
        <w:t>等情况均不宜做此项检查.</w:t>
      </w:r>
    </w:p>
    <w:p w14:paraId="39003DBD">
      <w:pPr>
        <w:pStyle w:val="7"/>
        <w:spacing w:before="143" w:line="255" w:lineRule="auto"/>
        <w:ind w:left="439" w:right="396" w:hanging="10"/>
      </w:pPr>
      <w:r>
        <w:rPr>
          <w:b/>
          <w:bCs/>
          <w:spacing w:val="7"/>
        </w:rPr>
        <w:t>8、女士妇科检查：需避开例假前后5天，36小时内无性生</w:t>
      </w:r>
      <w:r>
        <w:rPr>
          <w:spacing w:val="7"/>
        </w:rPr>
        <w:t xml:space="preserve"> </w:t>
      </w:r>
      <w:r>
        <w:rPr>
          <w:b/>
          <w:bCs/>
          <w:spacing w:val="7"/>
        </w:rPr>
        <w:t>活，一月</w:t>
      </w:r>
      <w:r>
        <w:rPr>
          <w:b/>
          <w:bCs/>
          <w:spacing w:val="6"/>
        </w:rPr>
        <w:t>内无</w:t>
      </w:r>
      <w:r>
        <w:t xml:space="preserve"> </w:t>
      </w:r>
      <w:r>
        <w:rPr>
          <w:b/>
          <w:bCs/>
          <w:spacing w:val="-4"/>
        </w:rPr>
        <w:t>宫颈手术及治疗，一周内无妇科局部用药。无性生活史、经期、孕期、</w:t>
      </w:r>
      <w:r>
        <w:rPr>
          <w:b/>
          <w:bCs/>
          <w:spacing w:val="-5"/>
        </w:rPr>
        <w:t>停经</w:t>
      </w:r>
      <w:r>
        <w:t xml:space="preserve"> </w:t>
      </w:r>
      <w:r>
        <w:rPr>
          <w:b/>
          <w:bCs/>
          <w:spacing w:val="-4"/>
        </w:rPr>
        <w:t>（可疑受孕者）均不可做此项检查.</w:t>
      </w:r>
    </w:p>
    <w:p w14:paraId="6A937C50">
      <w:pPr>
        <w:pStyle w:val="7"/>
        <w:spacing w:before="143" w:line="219" w:lineRule="auto"/>
        <w:ind w:left="445"/>
      </w:pPr>
      <w:r>
        <w:rPr>
          <w:rFonts w:ascii="Times New Roman" w:hAnsi="Times New Roman" w:eastAsia="Times New Roman" w:cs="Times New Roman"/>
          <w:spacing w:val="-4"/>
        </w:rPr>
        <w:t>9</w:t>
      </w:r>
      <w:r>
        <w:rPr>
          <w:rFonts w:ascii="Times New Roman" w:hAnsi="Times New Roman" w:eastAsia="Times New Roman" w:cs="Times New Roman"/>
          <w:spacing w:val="49"/>
          <w:w w:val="101"/>
        </w:rPr>
        <w:t xml:space="preserve"> </w:t>
      </w:r>
      <w:r>
        <w:rPr>
          <w:spacing w:val="-4"/>
        </w:rPr>
        <w:t>、女性受检者月经期间请勿做粪便及尿液检查，待经期完毕后再补检；</w:t>
      </w:r>
    </w:p>
    <w:p w14:paraId="4290486D">
      <w:pPr>
        <w:pStyle w:val="7"/>
        <w:spacing w:before="237" w:line="219" w:lineRule="auto"/>
        <w:ind w:left="447"/>
      </w:pPr>
      <w:r>
        <w:rPr>
          <w:rFonts w:ascii="Times New Roman" w:hAnsi="Times New Roman" w:eastAsia="Times New Roman" w:cs="Times New Roman"/>
          <w:spacing w:val="-5"/>
        </w:rPr>
        <w:t>10</w:t>
      </w:r>
      <w:r>
        <w:rPr>
          <w:rFonts w:ascii="Times New Roman" w:hAnsi="Times New Roman" w:eastAsia="Times New Roman" w:cs="Times New Roman"/>
          <w:spacing w:val="55"/>
        </w:rPr>
        <w:t xml:space="preserve"> </w:t>
      </w:r>
      <w:r>
        <w:rPr>
          <w:spacing w:val="-5"/>
        </w:rPr>
        <w:t>、如有眼科方面的检查，戴隐型眼睛的朋友请您在体检</w:t>
      </w:r>
      <w:r>
        <w:rPr>
          <w:spacing w:val="-6"/>
        </w:rPr>
        <w:t>当日带框架眼镜；</w:t>
      </w:r>
    </w:p>
    <w:p w14:paraId="1E6B910F">
      <w:pPr>
        <w:pStyle w:val="7"/>
        <w:spacing w:before="208" w:line="219" w:lineRule="auto"/>
        <w:ind w:left="436"/>
      </w:pPr>
      <w:r>
        <w:rPr>
          <w:spacing w:val="-9"/>
        </w:rPr>
        <w:t xml:space="preserve">11、如您的体温在 </w:t>
      </w:r>
      <w:r>
        <w:rPr>
          <w:rFonts w:ascii="Times New Roman" w:hAnsi="Times New Roman" w:eastAsia="Times New Roman" w:cs="Times New Roman"/>
          <w:spacing w:val="-9"/>
        </w:rPr>
        <w:t>37</w:t>
      </w:r>
      <w:r>
        <w:rPr>
          <w:rFonts w:ascii="Times New Roman" w:hAnsi="Times New Roman" w:eastAsia="Times New Roman" w:cs="Times New Roman"/>
          <w:spacing w:val="49"/>
          <w:w w:val="101"/>
        </w:rPr>
        <w:t xml:space="preserve"> </w:t>
      </w:r>
      <w:r>
        <w:rPr>
          <w:spacing w:val="-9"/>
        </w:rPr>
        <w:t>°</w:t>
      </w:r>
      <w:r>
        <w:rPr>
          <w:spacing w:val="-91"/>
        </w:rPr>
        <w:t xml:space="preserve"> </w:t>
      </w:r>
      <w:r>
        <w:rPr>
          <w:spacing w:val="-9"/>
        </w:rPr>
        <w:t>以上时，为保证健检结果的准确，请您更改体检时间；</w:t>
      </w:r>
    </w:p>
    <w:p w14:paraId="0CF2F1FD">
      <w:pPr>
        <w:pStyle w:val="7"/>
        <w:spacing w:before="222" w:line="251" w:lineRule="auto"/>
        <w:ind w:left="629" w:right="434" w:hanging="158"/>
      </w:pP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spacing w:val="-4"/>
        </w:rPr>
        <w:t>、进行各科检查时，请务必按体检指引单内容进行逐项检查，若自动放弃</w:t>
      </w:r>
      <w:r>
        <w:rPr>
          <w:spacing w:val="15"/>
        </w:rPr>
        <w:t xml:space="preserve"> </w:t>
      </w:r>
      <w:r>
        <w:rPr>
          <w:spacing w:val="-4"/>
        </w:rPr>
        <w:t>检查某一项目造成漏检，会影响对您健康状况的评估；</w:t>
      </w:r>
    </w:p>
    <w:p w14:paraId="1DFC9F8A">
      <w:pPr>
        <w:pStyle w:val="7"/>
        <w:spacing w:before="284" w:line="219" w:lineRule="auto"/>
        <w:ind w:left="471"/>
      </w:pPr>
      <w:r>
        <w:rPr>
          <w:rFonts w:ascii="Times New Roman" w:hAnsi="Times New Roman" w:eastAsia="Times New Roman" w:cs="Times New Roman"/>
          <w:spacing w:val="-4"/>
        </w:rPr>
        <w:t>13</w:t>
      </w:r>
      <w:r>
        <w:rPr>
          <w:spacing w:val="-4"/>
        </w:rPr>
        <w:t>、若您有其它特殊检查要求，请随时与前台服务人员联系；</w:t>
      </w:r>
    </w:p>
    <w:p w14:paraId="56D88281">
      <w:pPr>
        <w:pStyle w:val="7"/>
        <w:spacing w:before="272" w:line="219" w:lineRule="auto"/>
        <w:ind w:left="442"/>
      </w:pPr>
      <w:r>
        <w:rPr>
          <w:rFonts w:ascii="Times New Roman" w:hAnsi="Times New Roman" w:eastAsia="Times New Roman" w:cs="Times New Roman"/>
          <w:spacing w:val="-5"/>
        </w:rPr>
        <w:t>14</w:t>
      </w:r>
      <w:r>
        <w:rPr>
          <w:spacing w:val="-5"/>
        </w:rPr>
        <w:t>、检查完毕，请您将体检指引单交回导检台；</w:t>
      </w:r>
    </w:p>
    <w:p w14:paraId="15B84900">
      <w:pPr>
        <w:pStyle w:val="7"/>
        <w:spacing w:before="197" w:line="218" w:lineRule="auto"/>
        <w:ind w:left="442"/>
      </w:pPr>
      <w:r>
        <w:rPr>
          <w:rFonts w:ascii="Times New Roman" w:hAnsi="Times New Roman" w:eastAsia="Times New Roman" w:cs="Times New Roman"/>
          <w:spacing w:val="-4"/>
        </w:rPr>
        <w:t>15</w:t>
      </w:r>
      <w:r>
        <w:rPr>
          <w:spacing w:val="-4"/>
        </w:rPr>
        <w:t>、体检结束后您可持体检结果至专家咨询处，进行报告咨询、分析、解疑。</w:t>
      </w:r>
    </w:p>
    <w:p w14:paraId="13266B46">
      <w:pPr>
        <w:pStyle w:val="7"/>
        <w:spacing w:before="235" w:line="224" w:lineRule="auto"/>
        <w:ind w:left="424" w:firstLine="16"/>
        <w:rPr>
          <w:sz w:val="22"/>
          <w:szCs w:val="22"/>
        </w:rPr>
      </w:pPr>
      <w:r>
        <w:rPr>
          <w:spacing w:val="-3"/>
        </w:rPr>
        <w:t xml:space="preserve">16、对于体检过程中有任何疑问可以随时咨询您的专属健康顾问 </w:t>
      </w:r>
      <w:r>
        <w:rPr>
          <w:spacing w:val="-3"/>
          <w:sz w:val="19"/>
          <w:szCs w:val="19"/>
        </w:rPr>
        <w:t>。</w:t>
      </w:r>
      <w:r>
        <w:rPr>
          <w:spacing w:val="54"/>
          <w:w w:val="101"/>
          <w:sz w:val="19"/>
          <w:szCs w:val="19"/>
        </w:rPr>
        <w:t xml:space="preserve"> </w:t>
      </w:r>
      <w:r>
        <w:rPr>
          <w:spacing w:val="-3"/>
          <w:sz w:val="22"/>
          <w:szCs w:val="22"/>
        </w:rPr>
        <w:t>15038209213</w:t>
      </w:r>
      <w:r>
        <w:rPr>
          <w:sz w:val="22"/>
          <w:szCs w:val="22"/>
        </w:rPr>
        <w:t xml:space="preserve"> </w:t>
      </w:r>
      <w:r>
        <w:rPr>
          <w:spacing w:val="-4"/>
          <w:sz w:val="22"/>
          <w:szCs w:val="22"/>
        </w:rPr>
        <w:t>李俊杰</w:t>
      </w:r>
    </w:p>
    <w:p w14:paraId="627FB8C0">
      <w:pPr>
        <w:spacing w:line="245" w:lineRule="auto"/>
        <w:rPr>
          <w:rFonts w:ascii="Arial"/>
          <w:sz w:val="21"/>
        </w:rPr>
      </w:pPr>
    </w:p>
    <w:p w14:paraId="25FE59F6">
      <w:pPr>
        <w:spacing w:line="246" w:lineRule="auto"/>
        <w:rPr>
          <w:rFonts w:ascii="Arial"/>
          <w:sz w:val="21"/>
        </w:rPr>
      </w:pPr>
    </w:p>
    <w:p w14:paraId="7429F69A">
      <w:pPr>
        <w:spacing w:line="246" w:lineRule="auto"/>
        <w:rPr>
          <w:rFonts w:ascii="Arial"/>
          <w:sz w:val="21"/>
        </w:rPr>
      </w:pPr>
    </w:p>
    <w:p w14:paraId="2341ED47">
      <w:pPr>
        <w:spacing w:line="246" w:lineRule="auto"/>
        <w:rPr>
          <w:rFonts w:ascii="Arial"/>
          <w:sz w:val="21"/>
        </w:rPr>
      </w:pPr>
    </w:p>
    <w:p w14:paraId="7E8299A9">
      <w:pPr>
        <w:spacing w:before="88" w:line="184" w:lineRule="auto"/>
        <w:ind w:left="3668"/>
        <w:rPr>
          <w:rFonts w:ascii="微软雅黑" w:hAnsi="微软雅黑" w:eastAsia="微软雅黑" w:cs="微软雅黑"/>
          <w:sz w:val="34"/>
          <w:szCs w:val="34"/>
        </w:rPr>
      </w:pPr>
      <w:r>
        <w:rPr>
          <w:rFonts w:ascii="微软雅黑" w:hAnsi="微软雅黑" w:eastAsia="微软雅黑" w:cs="微软雅黑"/>
          <w:color w:val="1A1A1A"/>
          <w:spacing w:val="-5"/>
          <w:sz w:val="34"/>
          <w:szCs w:val="34"/>
        </w:rPr>
        <w:t>注意事项:</w:t>
      </w:r>
    </w:p>
    <w:p w14:paraId="7065D39D">
      <w:pPr>
        <w:pStyle w:val="7"/>
        <w:spacing w:before="173" w:line="259" w:lineRule="auto"/>
        <w:ind w:left="993" w:right="280" w:hanging="448"/>
      </w:pPr>
      <w:r>
        <w:rPr>
          <w:rFonts w:ascii="Times New Roman" w:hAnsi="Times New Roman" w:eastAsia="Times New Roman" w:cs="Times New Roman"/>
          <w:spacing w:val="-6"/>
          <w:sz w:val="22"/>
          <w:szCs w:val="22"/>
        </w:rPr>
        <w:t>1</w:t>
      </w:r>
      <w:r>
        <w:rPr>
          <w:rFonts w:ascii="Times New Roman" w:hAnsi="Times New Roman" w:eastAsia="Times New Roman" w:cs="Times New Roman"/>
          <w:spacing w:val="37"/>
          <w:sz w:val="22"/>
          <w:szCs w:val="22"/>
        </w:rPr>
        <w:t xml:space="preserve"> </w:t>
      </w:r>
      <w:r>
        <w:rPr>
          <w:spacing w:val="-6"/>
          <w:sz w:val="22"/>
          <w:szCs w:val="22"/>
        </w:rPr>
        <w:t>、</w:t>
      </w:r>
      <w:r>
        <w:rPr>
          <w:spacing w:val="-6"/>
        </w:rPr>
        <w:t>体检时间：每周一到周六上午</w:t>
      </w:r>
      <w:r>
        <w:rPr>
          <w:rFonts w:ascii="Times New Roman" w:hAnsi="Times New Roman" w:eastAsia="Times New Roman" w:cs="Times New Roman"/>
          <w:spacing w:val="-6"/>
        </w:rPr>
        <w:t xml:space="preserve">7:30 </w:t>
      </w:r>
      <w:r>
        <w:rPr>
          <w:spacing w:val="-6"/>
        </w:rPr>
        <w:t>开始接检</w:t>
      </w:r>
      <w:r>
        <w:rPr>
          <w:spacing w:val="-7"/>
        </w:rPr>
        <w:t>（法定假日休息</w:t>
      </w:r>
      <w:r>
        <w:rPr>
          <w:spacing w:val="6"/>
        </w:rPr>
        <w:t>）</w:t>
      </w:r>
      <w:r>
        <w:rPr>
          <w:spacing w:val="-55"/>
        </w:rPr>
        <w:t xml:space="preserve"> </w:t>
      </w:r>
      <w:r>
        <w:rPr>
          <w:spacing w:val="6"/>
        </w:rPr>
        <w:t>，</w:t>
      </w:r>
      <w:r>
        <w:rPr>
          <w:spacing w:val="-7"/>
        </w:rPr>
        <w:t>最佳抽血时</w:t>
      </w:r>
      <w:r>
        <w:t xml:space="preserve"> </w:t>
      </w:r>
      <w:r>
        <w:rPr>
          <w:spacing w:val="-13"/>
        </w:rPr>
        <w:t xml:space="preserve">间为上午  </w:t>
      </w:r>
      <w:r>
        <w:rPr>
          <w:rFonts w:ascii="Times New Roman" w:hAnsi="Times New Roman" w:eastAsia="Times New Roman" w:cs="Times New Roman"/>
          <w:spacing w:val="-13"/>
        </w:rPr>
        <w:t>10:30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-13"/>
        </w:rPr>
        <w:t>之前；</w:t>
      </w:r>
    </w:p>
    <w:sdt>
      <w:sdtPr>
        <w:rPr>
          <w:rFonts w:ascii="Times New Roman" w:hAnsi="Times New Roman" w:eastAsia="Times New Roman" w:cs="Times New Roman"/>
          <w:sz w:val="24"/>
          <w:szCs w:val="24"/>
        </w:rPr>
        <w:id w:val="147456090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4"/>
          <w:szCs w:val="24"/>
        </w:rPr>
      </w:sdtEndPr>
      <w:sdtContent>
        <w:p w14:paraId="4536EC73">
          <w:pPr>
            <w:pStyle w:val="7"/>
            <w:spacing w:before="166" w:line="219" w:lineRule="auto"/>
            <w:ind w:left="472"/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2</w:t>
          </w:r>
          <w:r>
            <w:rPr>
              <w:rFonts w:ascii="Times New Roman" w:hAnsi="Times New Roman" w:eastAsia="Times New Roman" w:cs="Times New Roman"/>
              <w:spacing w:val="46"/>
              <w:w w:val="101"/>
            </w:rPr>
            <w:t xml:space="preserve"> </w:t>
          </w:r>
          <w:r>
            <w:rPr>
              <w:spacing w:val="-5"/>
            </w:rPr>
            <w:t>、来检请到一楼前台处报姓名和单位名称，领取指引单；</w:t>
          </w:r>
          <w:r>
            <w:rPr>
              <w:spacing w:val="-5"/>
            </w:rPr>
            <w:fldChar w:fldCharType="end"/>
          </w:r>
        </w:p>
        <w:p w14:paraId="75A812CB">
          <w:pPr>
            <w:pStyle w:val="7"/>
            <w:spacing w:before="224" w:line="219" w:lineRule="auto"/>
            <w:ind w:right="9"/>
            <w:jc w:val="right"/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Times New Roman" w:hAnsi="Times New Roman" w:eastAsia="Times New Roman" w:cs="Times New Roman"/>
              <w:spacing w:val="-5"/>
            </w:rPr>
            <w:t>3</w:t>
          </w:r>
          <w:r>
            <w:rPr>
              <w:rFonts w:ascii="Times New Roman" w:hAnsi="Times New Roman" w:eastAsia="Times New Roman" w:cs="Times New Roman"/>
              <w:spacing w:val="54"/>
            </w:rPr>
            <w:t xml:space="preserve"> </w:t>
          </w:r>
          <w:r>
            <w:rPr>
              <w:spacing w:val="-5"/>
            </w:rPr>
            <w:t xml:space="preserve">、豫慈体检中心地址：北环路与索凌路交叉口向西 </w:t>
          </w:r>
          <w:r>
            <w:rPr>
              <w:rFonts w:ascii="Times New Roman" w:hAnsi="Times New Roman" w:eastAsia="Times New Roman" w:cs="Times New Roman"/>
              <w:spacing w:val="-5"/>
            </w:rPr>
            <w:t xml:space="preserve">300 </w:t>
          </w:r>
          <w:r>
            <w:rPr>
              <w:spacing w:val="-5"/>
            </w:rPr>
            <w:t>米路北中建大厦一二层；</w:t>
          </w:r>
          <w:r>
            <w:rPr>
              <w:spacing w:val="-5"/>
            </w:rPr>
            <w:fldChar w:fldCharType="end"/>
          </w:r>
        </w:p>
      </w:sdtContent>
    </w:sdt>
    <w:p w14:paraId="79A319AE">
      <w:pPr>
        <w:pStyle w:val="7"/>
        <w:spacing w:before="71" w:line="219" w:lineRule="auto"/>
        <w:ind w:left="504"/>
        <w:outlineLvl w:val="0"/>
      </w:pPr>
      <w:r>
        <w:rPr>
          <w:rFonts w:ascii="Times New Roman" w:hAnsi="Times New Roman" w:eastAsia="Times New Roman" w:cs="Times New Roman"/>
          <w:spacing w:val="-6"/>
        </w:rPr>
        <w:t xml:space="preserve">4  </w:t>
      </w:r>
      <w:r>
        <w:rPr>
          <w:spacing w:val="-6"/>
        </w:rPr>
        <w:t>、附近站点：北三环丰乐路站、北三环索凌</w:t>
      </w:r>
    </w:p>
    <w:p w14:paraId="3185B4D6">
      <w:pPr>
        <w:spacing w:before="177" w:line="182" w:lineRule="auto"/>
        <w:ind w:left="491"/>
        <w:outlineLvl w:val="0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111111"/>
          <w:spacing w:val="-12"/>
          <w:w w:val="99"/>
          <w:sz w:val="25"/>
          <w:szCs w:val="25"/>
        </w:rPr>
        <w:t>公共交通:</w:t>
      </w:r>
    </w:p>
    <w:p w14:paraId="2E3053C6">
      <w:pPr>
        <w:pStyle w:val="7"/>
        <w:spacing w:before="1" w:line="218" w:lineRule="auto"/>
        <w:ind w:left="581"/>
      </w:pPr>
      <w:r>
        <w:rPr>
          <w:spacing w:val="-4"/>
        </w:rPr>
        <w:t>附近站点，北三环丰乐路站、北三环丰华路、北三环金杯路、</w:t>
      </w:r>
    </w:p>
    <w:p w14:paraId="3D9D0753">
      <w:pPr>
        <w:pStyle w:val="7"/>
        <w:spacing w:before="23" w:line="293" w:lineRule="auto"/>
        <w:ind w:left="849" w:right="2071" w:hanging="268"/>
        <w:rPr>
          <w:rFonts w:ascii="微软雅黑" w:hAnsi="微软雅黑" w:eastAsia="微软雅黑" w:cs="微软雅黑"/>
          <w:sz w:val="28"/>
          <w:szCs w:val="28"/>
        </w:rPr>
      </w:pPr>
      <w:r>
        <w:rPr>
          <w:spacing w:val="-6"/>
        </w:rPr>
        <w:t>附近公交车路线：18路  28路 B3路</w:t>
      </w:r>
      <w:r>
        <w:rPr>
          <w:spacing w:val="125"/>
        </w:rPr>
        <w:t xml:space="preserve"> </w:t>
      </w:r>
      <w:r>
        <w:rPr>
          <w:spacing w:val="-6"/>
        </w:rPr>
        <w:t>B51路  G904路</w:t>
      </w:r>
      <w:r>
        <w:rPr>
          <w:spacing w:val="51"/>
        </w:rPr>
        <w:t xml:space="preserve">  </w:t>
      </w:r>
      <w:r>
        <w:rPr>
          <w:spacing w:val="-6"/>
        </w:rPr>
        <w:t>B302路</w:t>
      </w:r>
      <w:r>
        <w:t xml:space="preserve"> </w:t>
      </w:r>
      <w:r>
        <w:rPr>
          <w:rFonts w:ascii="微软雅黑" w:hAnsi="微软雅黑" w:eastAsia="微软雅黑" w:cs="微软雅黑"/>
          <w:spacing w:val="-20"/>
          <w:w w:val="92"/>
          <w:sz w:val="28"/>
          <w:szCs w:val="28"/>
        </w:rPr>
        <w:t>自驾车路线:</w:t>
      </w:r>
    </w:p>
    <w:p w14:paraId="632C37B7">
      <w:pPr>
        <w:pStyle w:val="7"/>
        <w:spacing w:before="1" w:line="184" w:lineRule="auto"/>
        <w:ind w:left="638"/>
        <w:outlineLvl w:val="0"/>
      </w:pPr>
      <w:r>
        <w:rPr>
          <w:spacing w:val="-6"/>
        </w:rPr>
        <w:t>1、北三环自东向西方向至本中心，如</w:t>
      </w:r>
      <w:r>
        <w:rPr>
          <w:color w:val="00AC50"/>
          <w:spacing w:val="-6"/>
        </w:rPr>
        <w:t>走高架</w:t>
      </w:r>
      <w:r>
        <w:rPr>
          <w:spacing w:val="-6"/>
        </w:rPr>
        <w:t>，请于“</w:t>
      </w:r>
      <w:r>
        <w:rPr>
          <w:rFonts w:ascii="微软雅黑" w:hAnsi="微软雅黑" w:eastAsia="微软雅黑" w:cs="微软雅黑"/>
          <w:spacing w:val="-6"/>
        </w:rPr>
        <w:t>索凌路</w:t>
      </w:r>
      <w:r>
        <w:rPr>
          <w:rFonts w:ascii="微软雅黑" w:hAnsi="微软雅黑" w:eastAsia="微软雅黑" w:cs="微软雅黑"/>
          <w:spacing w:val="68"/>
        </w:rPr>
        <w:t xml:space="preserve"> </w:t>
      </w:r>
      <w:r>
        <w:rPr>
          <w:spacing w:val="-6"/>
        </w:rPr>
        <w:t>”下高架，过</w:t>
      </w:r>
    </w:p>
    <w:p w14:paraId="77DB8B3B">
      <w:pPr>
        <w:pStyle w:val="7"/>
        <w:spacing w:before="152" w:line="219" w:lineRule="auto"/>
        <w:ind w:left="543"/>
      </w:pPr>
      <w:r>
        <w:rPr>
          <w:spacing w:val="-2"/>
        </w:rPr>
        <w:t>索凌路北三环红绿灯，继续向西行驶 300 米（红绿灯处）到达丰华北路，</w:t>
      </w:r>
    </w:p>
    <w:p w14:paraId="7EA93D19">
      <w:pPr>
        <w:pStyle w:val="7"/>
        <w:spacing w:before="227" w:line="186" w:lineRule="auto"/>
        <w:ind w:left="531"/>
      </w:pPr>
      <w:r>
        <w:rPr>
          <w:spacing w:val="-2"/>
        </w:rPr>
        <w:t>右转20 米后左转进入</w:t>
      </w:r>
      <w:r>
        <w:rPr>
          <w:rFonts w:ascii="微软雅黑" w:hAnsi="微软雅黑" w:eastAsia="微软雅黑" w:cs="微软雅黑"/>
          <w:spacing w:val="-2"/>
        </w:rPr>
        <w:t>豫慈体检中心</w:t>
      </w:r>
      <w:r>
        <w:rPr>
          <w:spacing w:val="-2"/>
        </w:rPr>
        <w:t>专用停车场；不走高架的行车路线同上。</w:t>
      </w:r>
    </w:p>
    <w:p w14:paraId="02E01B3E">
      <w:pPr>
        <w:spacing w:line="372" w:lineRule="auto"/>
        <w:rPr>
          <w:rFonts w:ascii="Arial"/>
          <w:sz w:val="21"/>
        </w:rPr>
      </w:pPr>
    </w:p>
    <w:p w14:paraId="1FA35819">
      <w:pPr>
        <w:pStyle w:val="7"/>
        <w:spacing w:before="103" w:line="294" w:lineRule="auto"/>
        <w:ind w:left="385" w:hanging="3"/>
        <w:jc w:val="both"/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2</w:t>
      </w:r>
      <w:r>
        <w:rPr>
          <w:rFonts w:ascii="Times New Roman" w:hAnsi="Times New Roman" w:eastAsia="Times New Roman" w:cs="Times New Roman"/>
          <w:spacing w:val="62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、</w:t>
      </w:r>
      <w:r>
        <w:rPr>
          <w:spacing w:val="-2"/>
        </w:rPr>
        <w:t>北三环自西向东方向至本中心，如</w:t>
      </w:r>
      <w:r>
        <w:rPr>
          <w:color w:val="00AC50"/>
          <w:spacing w:val="-2"/>
        </w:rPr>
        <w:t>走高架</w:t>
      </w:r>
      <w:r>
        <w:rPr>
          <w:spacing w:val="-2"/>
        </w:rPr>
        <w:t>，请于“</w:t>
      </w:r>
      <w:r>
        <w:rPr>
          <w:rFonts w:ascii="微软雅黑" w:hAnsi="微软雅黑" w:eastAsia="微软雅黑" w:cs="微软雅黑"/>
          <w:color w:val="121212"/>
          <w:spacing w:val="-2"/>
        </w:rPr>
        <w:t>索凌路</w:t>
      </w:r>
      <w:r>
        <w:rPr>
          <w:rFonts w:ascii="微软雅黑" w:hAnsi="微软雅黑" w:eastAsia="微软雅黑" w:cs="微软雅黑"/>
          <w:color w:val="121212"/>
          <w:spacing w:val="33"/>
        </w:rPr>
        <w:t xml:space="preserve"> </w:t>
      </w:r>
      <w:r>
        <w:rPr>
          <w:spacing w:val="-2"/>
        </w:rPr>
        <w:t>”下高架，进入左转</w:t>
      </w:r>
      <w:r>
        <w:t xml:space="preserve"> </w:t>
      </w:r>
      <w:r>
        <w:rPr>
          <w:spacing w:val="-5"/>
        </w:rPr>
        <w:t>道，</w:t>
      </w:r>
      <w:r>
        <w:rPr>
          <w:spacing w:val="-4"/>
        </w:rPr>
        <w:t>调头向西行驶 300 米（红绿灯处）至丰华北路右转 20</w:t>
      </w:r>
      <w:r>
        <w:rPr>
          <w:spacing w:val="-5"/>
        </w:rPr>
        <w:t xml:space="preserve"> 米后左转进入</w:t>
      </w:r>
      <w:r>
        <w:rPr>
          <w:rFonts w:ascii="微软雅黑" w:hAnsi="微软雅黑" w:eastAsia="微软雅黑" w:cs="微软雅黑"/>
          <w:spacing w:val="-5"/>
        </w:rPr>
        <w:t>.豫慈体</w:t>
      </w:r>
      <w:r>
        <w:rPr>
          <w:rFonts w:ascii="微软雅黑" w:hAnsi="微软雅黑" w:eastAsia="微软雅黑" w:cs="微软雅黑"/>
          <w:spacing w:val="-3"/>
        </w:rPr>
        <w:t>检</w:t>
      </w:r>
      <w:r>
        <w:rPr>
          <w:rFonts w:ascii="微软雅黑" w:hAnsi="微软雅黑" w:eastAsia="微软雅黑" w:cs="微软雅黑"/>
        </w:rPr>
        <w:t xml:space="preserve"> </w:t>
      </w:r>
      <w:r>
        <w:rPr>
          <w:rFonts w:ascii="微软雅黑" w:hAnsi="微软雅黑" w:eastAsia="微软雅黑" w:cs="微软雅黑"/>
          <w:spacing w:val="-3"/>
        </w:rPr>
        <w:t>中心</w:t>
      </w:r>
      <w:r>
        <w:rPr>
          <w:spacing w:val="-3"/>
        </w:rPr>
        <w:t>专用停车场；</w:t>
      </w:r>
      <w:r>
        <w:rPr>
          <w:color w:val="00AC50"/>
          <w:spacing w:val="-3"/>
        </w:rPr>
        <w:t>不走高架</w:t>
      </w:r>
      <w:r>
        <w:rPr>
          <w:spacing w:val="-3"/>
        </w:rPr>
        <w:t>的行车路线，于北三环丰华北路红绿灯</w:t>
      </w:r>
      <w:r>
        <w:rPr>
          <w:spacing w:val="-4"/>
        </w:rPr>
        <w:t>处左转，30 米后</w:t>
      </w:r>
      <w:r>
        <w:t xml:space="preserve"> </w:t>
      </w:r>
      <w:r>
        <w:rPr>
          <w:spacing w:val="-12"/>
        </w:rPr>
        <w:t>左转进入豫慈体检中心专用停车场。</w:t>
      </w:r>
    </w:p>
    <w:p w14:paraId="293F1F41">
      <w:pPr>
        <w:spacing w:line="294" w:lineRule="auto"/>
        <w:jc w:val="center"/>
        <w:sectPr>
          <w:pgSz w:w="11910" w:h="16840"/>
          <w:pgMar w:top="1431" w:right="1098" w:bottom="1641" w:left="1786" w:header="0" w:footer="1406" w:gutter="0"/>
          <w:pgNumType w:fmt="decimal"/>
          <w:cols w:space="720" w:num="1"/>
        </w:sectPr>
      </w:pPr>
      <w:r>
        <w:rPr>
          <w:position w:val="-119"/>
        </w:rPr>
        <w:drawing>
          <wp:inline distT="0" distB="0" distL="0" distR="0">
            <wp:extent cx="5265420" cy="3792220"/>
            <wp:effectExtent l="0" t="0" r="11430" b="17780"/>
            <wp:docPr id="5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9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B55D">
      <w:pPr>
        <w:spacing w:line="269" w:lineRule="auto"/>
        <w:rPr>
          <w:rFonts w:ascii="Arial"/>
          <w:sz w:val="21"/>
        </w:rPr>
      </w:pPr>
    </w:p>
    <w:p w14:paraId="3E5CFD40">
      <w:pPr>
        <w:spacing w:line="5973" w:lineRule="exact"/>
        <w:ind w:firstLine="452"/>
      </w:pPr>
    </w:p>
    <w:p w14:paraId="0B724787"/>
    <w:sectPr>
      <w:footerReference r:id="rId11" w:type="default"/>
      <w:pgSz w:w="11906" w:h="16839"/>
      <w:pgMar w:top="400" w:right="0" w:bottom="400" w:left="0" w:header="0" w:footer="0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31ED6351-6219-402E-AD1B-862042BD69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7B157FB-AA2E-406C-B827-E31524CF9B7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BF7055D9-738C-4205-8C07-C5ED90CCC2E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4" w:fontKey="{8395E120-6AC0-4ECF-82C0-55ED2AD50A7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A08744CA-F76E-47CF-B1DF-7902E010876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73F91319-906D-4906-9792-6558D396630C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C0E78FE8-3C3D-4BB7-B3BE-B10323502E4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B0C1F6C-4331-41CD-B175-40090696513E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0BEAF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4DC886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4DC886">
                    <w:pPr>
                      <w:pStyle w:val="8"/>
                    </w:pPr>
                    <w: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0D357C">
    <w:pPr>
      <w:spacing w:line="239" w:lineRule="auto"/>
      <w:ind w:left="9775"/>
      <w:rPr>
        <w:rFonts w:ascii="楷体" w:hAnsi="楷体" w:eastAsia="楷体" w:cs="楷体"/>
        <w:sz w:val="24"/>
        <w:szCs w:val="24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9FE2A7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39FE2A7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D9C40">
    <w:pPr>
      <w:spacing w:line="14" w:lineRule="auto"/>
      <w:rPr>
        <w:rFonts w:ascii="Arial"/>
        <w:sz w:val="2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D01718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jA3uL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KjA3uL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D01718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65A57">
    <w:pPr>
      <w:spacing w:line="14" w:lineRule="auto"/>
      <w:rPr>
        <w:rFonts w:ascii="Arial"/>
        <w:sz w:val="2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3BB31A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5PuKjd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krohCFGgrRQ&#10;8ftvX++//7z/8QXBHgi0VWYCcbcKIu3uUu4guN83sOl47yrdun9ghMAP8t4d5GU7i6g7lA7SNAIX&#10;BV+/APzweFxpY18x2SJnZFhD/bysZLMwtgvtQ9xtQhYN576GXKBthkenw8gfOHgAnAsXC1kAxt7q&#10;avNpHI2v0qs0CZLB6CpIojwPZsU8CUZFfDbMT/P5PI8/O7w4mdRNWTLh7uv7JE6eV4d9r3QVPnSK&#10;kbwpHZxLyejVcs412hDo08L/nMKQ/IOw8HEa3g2snlCKB0l0ORgHxSg9C5IiGQbjsygNonh8OR5F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3k+4q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93BB31A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CDEA20">
    <w:pPr>
      <w:spacing w:line="14" w:lineRule="auto"/>
      <w:rPr>
        <w:rFonts w:ascii="Arial"/>
        <w:sz w:val="2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B1027B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B1027B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BCD163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BCFF1A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ZSL7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B6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OuZSL7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BCFF1A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109A7D">
    <w:pPr>
      <w:spacing w:line="175" w:lineRule="auto"/>
      <w:rPr>
        <w:rFonts w:ascii="微软雅黑" w:hAnsi="微软雅黑" w:eastAsia="微软雅黑" w:cs="微软雅黑"/>
        <w:sz w:val="18"/>
        <w:szCs w:val="18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9213E9">
    <w:pPr>
      <w:spacing w:line="175" w:lineRule="auto"/>
      <w:ind w:left="1442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1D3A2D">
                          <w:pPr>
                            <w:pStyle w:val="8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1D3A2D">
                    <w:pPr>
                      <w:pStyle w:val="8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CB49CD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20E243"/>
    <w:multiLevelType w:val="singleLevel"/>
    <w:tmpl w:val="CF20E243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0D3858C7"/>
    <w:multiLevelType w:val="multilevel"/>
    <w:tmpl w:val="0D3858C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AB3BFA"/>
    <w:multiLevelType w:val="singleLevel"/>
    <w:tmpl w:val="2FAB3BFA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5215A0B1"/>
    <w:multiLevelType w:val="singleLevel"/>
    <w:tmpl w:val="5215A0B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7B3D36"/>
    <w:rsid w:val="427B3D36"/>
    <w:rsid w:val="4AB3549B"/>
    <w:rsid w:val="5F20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rPr>
      <w:rFonts w:ascii="Cambria" w:hAnsi="Cambria" w:eastAsia="黑体"/>
      <w:sz w:val="20"/>
      <w:szCs w:val="20"/>
    </w:rPr>
  </w:style>
  <w:style w:type="paragraph" w:styleId="7">
    <w:name w:val="Body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paragraph" w:styleId="8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FollowedHyperlink"/>
    <w:basedOn w:val="12"/>
    <w:uiPriority w:val="0"/>
    <w:rPr>
      <w:color w:val="800080"/>
      <w:u w:val="single"/>
    </w:rPr>
  </w:style>
  <w:style w:type="character" w:styleId="15">
    <w:name w:val="Hyperlink"/>
    <w:basedOn w:val="12"/>
    <w:uiPriority w:val="0"/>
    <w:rPr>
      <w:color w:val="0000FF"/>
      <w:u w:val="single"/>
    </w:rPr>
  </w:style>
  <w:style w:type="paragraph" w:customStyle="1" w:styleId="16">
    <w:name w:val="无间隔1"/>
    <w:basedOn w:val="1"/>
    <w:next w:val="6"/>
    <w:qFormat/>
    <w:uiPriority w:val="1"/>
    <w:pPr>
      <w:spacing w:line="400" w:lineRule="exact"/>
    </w:pPr>
    <w:rPr>
      <w:sz w:val="2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header" Target="header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0.png"/><Relationship Id="rId51" Type="http://schemas.openxmlformats.org/officeDocument/2006/relationships/image" Target="media/image39.jpeg"/><Relationship Id="rId50" Type="http://schemas.openxmlformats.org/officeDocument/2006/relationships/image" Target="media/image38.png"/><Relationship Id="rId5" Type="http://schemas.openxmlformats.org/officeDocument/2006/relationships/footer" Target="footer3.xml"/><Relationship Id="rId49" Type="http://schemas.openxmlformats.org/officeDocument/2006/relationships/image" Target="media/image37.png"/><Relationship Id="rId48" Type="http://schemas.openxmlformats.org/officeDocument/2006/relationships/image" Target="media/image36.jpeg"/><Relationship Id="rId47" Type="http://schemas.openxmlformats.org/officeDocument/2006/relationships/image" Target="media/image35.jpeg"/><Relationship Id="rId46" Type="http://schemas.openxmlformats.org/officeDocument/2006/relationships/image" Target="media/image34.png"/><Relationship Id="rId45" Type="http://schemas.openxmlformats.org/officeDocument/2006/relationships/image" Target="media/image33.jpeg"/><Relationship Id="rId44" Type="http://schemas.openxmlformats.org/officeDocument/2006/relationships/image" Target="media/image32.jpeg"/><Relationship Id="rId43" Type="http://schemas.openxmlformats.org/officeDocument/2006/relationships/image" Target="media/image31.png"/><Relationship Id="rId42" Type="http://schemas.openxmlformats.org/officeDocument/2006/relationships/image" Target="media/image30.jpeg"/><Relationship Id="rId41" Type="http://schemas.openxmlformats.org/officeDocument/2006/relationships/image" Target="media/image29.jpeg"/><Relationship Id="rId40" Type="http://schemas.openxmlformats.org/officeDocument/2006/relationships/image" Target="media/image28.png"/><Relationship Id="rId4" Type="http://schemas.openxmlformats.org/officeDocument/2006/relationships/footer" Target="footer2.xml"/><Relationship Id="rId39" Type="http://schemas.openxmlformats.org/officeDocument/2006/relationships/image" Target="media/image27.jpeg"/><Relationship Id="rId38" Type="http://schemas.openxmlformats.org/officeDocument/2006/relationships/image" Target="media/image26.png"/><Relationship Id="rId37" Type="http://schemas.openxmlformats.org/officeDocument/2006/relationships/image" Target="media/image25.jpeg"/><Relationship Id="rId36" Type="http://schemas.openxmlformats.org/officeDocument/2006/relationships/image" Target="media/image24.png"/><Relationship Id="rId35" Type="http://schemas.openxmlformats.org/officeDocument/2006/relationships/image" Target="media/image23.jpeg"/><Relationship Id="rId34" Type="http://schemas.openxmlformats.org/officeDocument/2006/relationships/image" Target="media/image22.jpeg"/><Relationship Id="rId33" Type="http://schemas.openxmlformats.org/officeDocument/2006/relationships/image" Target="media/image21.jpeg"/><Relationship Id="rId32" Type="http://schemas.openxmlformats.org/officeDocument/2006/relationships/image" Target="media/image20.png"/><Relationship Id="rId31" Type="http://schemas.openxmlformats.org/officeDocument/2006/relationships/image" Target="media/image19.jpeg"/><Relationship Id="rId30" Type="http://schemas.openxmlformats.org/officeDocument/2006/relationships/image" Target="media/image18.png"/><Relationship Id="rId3" Type="http://schemas.openxmlformats.org/officeDocument/2006/relationships/footer" Target="footer1.xml"/><Relationship Id="rId29" Type="http://schemas.openxmlformats.org/officeDocument/2006/relationships/image" Target="media/image17.jpeg"/><Relationship Id="rId28" Type="http://schemas.openxmlformats.org/officeDocument/2006/relationships/image" Target="media/image16.jpeg"/><Relationship Id="rId27" Type="http://schemas.openxmlformats.org/officeDocument/2006/relationships/image" Target="media/image15.jpeg"/><Relationship Id="rId26" Type="http://schemas.openxmlformats.org/officeDocument/2006/relationships/image" Target="media/image14.png"/><Relationship Id="rId25" Type="http://schemas.openxmlformats.org/officeDocument/2006/relationships/image" Target="media/image13.jpeg"/><Relationship Id="rId24" Type="http://schemas.openxmlformats.org/officeDocument/2006/relationships/image" Target="media/image12.jpeg"/><Relationship Id="rId23" Type="http://schemas.openxmlformats.org/officeDocument/2006/relationships/image" Target="media/image11.jpeg"/><Relationship Id="rId22" Type="http://schemas.openxmlformats.org/officeDocument/2006/relationships/image" Target="media/image10.png"/><Relationship Id="rId21" Type="http://schemas.openxmlformats.org/officeDocument/2006/relationships/image" Target="media/image9.jpeg"/><Relationship Id="rId20" Type="http://schemas.openxmlformats.org/officeDocument/2006/relationships/image" Target="media/image8.jpeg"/><Relationship Id="rId2" Type="http://schemas.openxmlformats.org/officeDocument/2006/relationships/settings" Target="settings.xml"/><Relationship Id="rId19" Type="http://schemas.openxmlformats.org/officeDocument/2006/relationships/image" Target="media/image7.jpeg"/><Relationship Id="rId18" Type="http://schemas.openxmlformats.org/officeDocument/2006/relationships/image" Target="media/image6.png"/><Relationship Id="rId17" Type="http://schemas.openxmlformats.org/officeDocument/2006/relationships/image" Target="media/image5.jpeg"/><Relationship Id="rId16" Type="http://schemas.openxmlformats.org/officeDocument/2006/relationships/image" Target="media/image4.png"/><Relationship Id="rId15" Type="http://schemas.openxmlformats.org/officeDocument/2006/relationships/image" Target="media/image3.jpe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8.xml"/><Relationship Id="rId10" Type="http://schemas.openxmlformats.org/officeDocument/2006/relationships/footer" Target="footer7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2025-07-29T07:20:00Z</dcterms:created>
  <dc:creator>周小点</dc:creator>
  <cp:lastModifiedBy>周小点</cp:lastModifiedBy>
  <dcterms:modified xsi:type="dcterms:W3CDTF">2025-07-29T07:40:14Z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7B85BAE60CE54EE9ABE57A674F096D5B_11</vt:lpwstr>
  </property>
  <property fmtid="{D5CDD505-2E9C-101B-9397-08002B2CF9AE}" pid="4" name="KSOTemplateDocerSaveRecord">
    <vt:lpwstr>eyJoZGlkIjoiZDU1MTA5MmRjZWUwODRlMjIxNDU2ZjU5NTlkYzQ5N2YiLCJ1c2VySWQiOiIyMjc5NDEyMzMifQ==</vt:lpwstr>
  </property>
</Properties>
</file>