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E3D95">
      <w:pPr>
        <w:spacing w:line="560" w:lineRule="exact"/>
        <w:rPr>
          <w:rFonts w:ascii="黑体" w:hAnsi="黑体" w:eastAsia="黑体"/>
          <w:sz w:val="32"/>
          <w:szCs w:val="32"/>
        </w:rPr>
      </w:pPr>
      <w:bookmarkStart w:id="0" w:name="_GoBack"/>
      <w:bookmarkEnd w:id="0"/>
      <w:r>
        <w:rPr>
          <w:rFonts w:hint="eastAsia" w:ascii="黑体" w:hAnsi="黑体" w:eastAsia="黑体"/>
          <w:sz w:val="32"/>
          <w:szCs w:val="32"/>
        </w:rPr>
        <w:t>附件1</w:t>
      </w:r>
    </w:p>
    <w:p w14:paraId="576D4BBA">
      <w:pPr>
        <w:spacing w:line="660" w:lineRule="exact"/>
        <w:jc w:val="center"/>
        <w:rPr>
          <w:rFonts w:hint="eastAsia" w:ascii="方正公文小标宋" w:hAnsi="方正公文小标宋" w:eastAsia="方正公文小标宋" w:cs="方正公文小标宋"/>
          <w:bCs w:val="0"/>
          <w:spacing w:val="0"/>
          <w:sz w:val="44"/>
          <w:szCs w:val="44"/>
        </w:rPr>
      </w:pPr>
      <w:r>
        <w:rPr>
          <w:rFonts w:hint="eastAsia" w:ascii="方正公文小标宋" w:hAnsi="方正公文小标宋" w:eastAsia="方正公文小标宋" w:cs="方正公文小标宋"/>
          <w:bCs w:val="0"/>
          <w:spacing w:val="0"/>
          <w:sz w:val="44"/>
          <w:szCs w:val="44"/>
        </w:rPr>
        <w:t>郑州市律师协会</w:t>
      </w:r>
    </w:p>
    <w:p w14:paraId="39D59BB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Cs w:val="0"/>
          <w:spacing w:val="0"/>
          <w:sz w:val="44"/>
          <w:szCs w:val="44"/>
        </w:rPr>
      </w:pPr>
      <w:r>
        <w:rPr>
          <w:rFonts w:hint="eastAsia" w:ascii="方正公文小标宋" w:hAnsi="方正公文小标宋" w:eastAsia="方正公文小标宋" w:cs="方正公文小标宋"/>
          <w:bCs w:val="0"/>
          <w:spacing w:val="0"/>
          <w:sz w:val="44"/>
          <w:szCs w:val="44"/>
        </w:rPr>
        <w:t>关于举办模拟法庭（刑事）比赛方案</w:t>
      </w:r>
    </w:p>
    <w:p w14:paraId="754FAD1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Cs w:val="0"/>
          <w:spacing w:val="0"/>
          <w:sz w:val="44"/>
          <w:szCs w:val="44"/>
        </w:rPr>
      </w:pPr>
    </w:p>
    <w:p w14:paraId="40F77E6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8"/>
        <w:jc w:val="both"/>
        <w:textAlignment w:val="auto"/>
        <w:rPr>
          <w:rFonts w:hint="eastAsia" w:ascii="仿宋" w:hAnsi="仿宋" w:eastAsia="仿宋" w:cs="宋体"/>
          <w:bCs w:val="0"/>
          <w:spacing w:val="7"/>
          <w:sz w:val="32"/>
          <w:szCs w:val="32"/>
          <w:shd w:val="clear" w:color="auto" w:fill="FFFFFF"/>
          <w:lang w:bidi="ar"/>
        </w:rPr>
      </w:pPr>
      <w:r>
        <w:rPr>
          <w:rFonts w:hint="eastAsia" w:ascii="仿宋" w:hAnsi="仿宋" w:eastAsia="仿宋" w:cs="宋体"/>
          <w:bCs w:val="0"/>
          <w:spacing w:val="7"/>
          <w:sz w:val="32"/>
          <w:szCs w:val="32"/>
          <w:shd w:val="clear" w:color="auto" w:fill="FFFFFF"/>
          <w:lang w:bidi="ar"/>
        </w:rPr>
        <w:t>党中央作出了全面推进依法治国的战略部署，党的二十届三中全会进一步提出推进刑事案件律师辩护全覆盖的明确要求，彰显了律师刑辩业务在国家法治建设中的重要地位，对律师队伍专业化、规范化建设提出了更高要求。</w:t>
      </w:r>
    </w:p>
    <w:p w14:paraId="3757E5D1">
      <w:pPr>
        <w:pStyle w:val="5"/>
        <w:widowControl/>
        <w:spacing w:before="0" w:beforeAutospacing="0" w:after="0" w:afterAutospacing="0" w:line="560" w:lineRule="exact"/>
        <w:ind w:firstLine="668"/>
        <w:jc w:val="both"/>
        <w:rPr>
          <w:rFonts w:ascii="仿宋" w:hAnsi="仿宋" w:eastAsia="仿宋" w:cs="宋体"/>
          <w:spacing w:val="7"/>
          <w:sz w:val="32"/>
          <w:szCs w:val="32"/>
          <w:shd w:val="clear" w:color="auto" w:fill="FFFFFF"/>
        </w:rPr>
      </w:pPr>
      <w:r>
        <w:rPr>
          <w:rFonts w:hint="eastAsia" w:ascii="仿宋" w:hAnsi="仿宋" w:eastAsia="仿宋" w:cs="宋体"/>
          <w:bCs w:val="0"/>
          <w:spacing w:val="7"/>
          <w:sz w:val="32"/>
          <w:szCs w:val="32"/>
          <w:shd w:val="clear" w:color="auto" w:fill="FFFFFF"/>
          <w:lang w:bidi="ar"/>
        </w:rPr>
        <w:t>为了</w:t>
      </w:r>
      <w:r>
        <w:rPr>
          <w:rFonts w:hint="eastAsia" w:ascii="仿宋" w:hAnsi="仿宋" w:eastAsia="仿宋" w:cs="宋体"/>
          <w:spacing w:val="7"/>
          <w:sz w:val="32"/>
          <w:szCs w:val="32"/>
          <w:shd w:val="clear" w:color="auto" w:fill="FFFFFF"/>
        </w:rPr>
        <w:t>提升我市刑事律师的辩护技能以及思辩能力，规范律师实务操作行为，强化律师执业精神，促进全市律师刑辩业务的开展和青年律师专业化发展，郑州市律师协会拟举办模拟法庭（刑事）比赛，现将活动方案通知如下：</w:t>
      </w:r>
    </w:p>
    <w:p w14:paraId="421864A2">
      <w:pPr>
        <w:pStyle w:val="5"/>
        <w:widowControl/>
        <w:spacing w:before="0" w:beforeAutospacing="0" w:after="0" w:afterAutospacing="0" w:line="560" w:lineRule="exact"/>
        <w:ind w:firstLine="668" w:firstLineChars="200"/>
        <w:jc w:val="both"/>
        <w:rPr>
          <w:rFonts w:ascii="黑体" w:hAnsi="黑体" w:eastAsia="黑体" w:cs="宋体"/>
          <w:bCs w:val="0"/>
          <w:spacing w:val="7"/>
          <w:sz w:val="32"/>
          <w:szCs w:val="32"/>
          <w:shd w:val="clear" w:color="auto" w:fill="FFFFFF"/>
        </w:rPr>
      </w:pPr>
      <w:r>
        <w:rPr>
          <w:rFonts w:hint="eastAsia" w:ascii="黑体" w:hAnsi="黑体" w:eastAsia="黑体" w:cs="宋体"/>
          <w:bCs w:val="0"/>
          <w:spacing w:val="7"/>
          <w:sz w:val="32"/>
          <w:szCs w:val="32"/>
          <w:shd w:val="clear" w:color="auto" w:fill="FFFFFF"/>
        </w:rPr>
        <w:t>一、主办、承办、协办单位</w:t>
      </w:r>
    </w:p>
    <w:p w14:paraId="3CD96F4C">
      <w:pPr>
        <w:pStyle w:val="5"/>
        <w:widowControl/>
        <w:spacing w:before="0" w:beforeAutospacing="0" w:after="0" w:afterAutospacing="0" w:line="560" w:lineRule="exact"/>
        <w:ind w:firstLine="501"/>
        <w:jc w:val="both"/>
        <w:rPr>
          <w:rFonts w:ascii="仿宋" w:hAnsi="仿宋" w:eastAsia="仿宋" w:cs="宋体"/>
          <w:spacing w:val="7"/>
          <w:sz w:val="32"/>
          <w:szCs w:val="32"/>
          <w:shd w:val="clear" w:color="auto" w:fill="FFFFFF"/>
        </w:rPr>
      </w:pPr>
      <w:r>
        <w:rPr>
          <w:rFonts w:hint="eastAsia" w:ascii="仿宋" w:hAnsi="仿宋" w:eastAsia="仿宋" w:cs="宋体"/>
          <w:spacing w:val="7"/>
          <w:sz w:val="32"/>
          <w:szCs w:val="32"/>
          <w:shd w:val="clear" w:color="auto" w:fill="FFFFFF"/>
        </w:rPr>
        <w:t>主办：郑州市律师协会</w:t>
      </w:r>
    </w:p>
    <w:p w14:paraId="7C8F8548">
      <w:pPr>
        <w:pStyle w:val="5"/>
        <w:widowControl/>
        <w:spacing w:before="0" w:beforeAutospacing="0" w:after="0" w:afterAutospacing="0" w:line="560" w:lineRule="exact"/>
        <w:ind w:firstLine="501"/>
        <w:jc w:val="both"/>
        <w:rPr>
          <w:rFonts w:ascii="仿宋" w:hAnsi="仿宋" w:eastAsia="仿宋" w:cs="宋体"/>
          <w:spacing w:val="7"/>
          <w:sz w:val="32"/>
          <w:szCs w:val="32"/>
          <w:shd w:val="clear" w:color="auto" w:fill="FFFFFF"/>
        </w:rPr>
      </w:pPr>
      <w:r>
        <w:rPr>
          <w:rFonts w:hint="eastAsia" w:ascii="仿宋" w:hAnsi="仿宋" w:eastAsia="仿宋" w:cs="宋体"/>
          <w:spacing w:val="7"/>
          <w:sz w:val="32"/>
          <w:szCs w:val="32"/>
          <w:shd w:val="clear" w:color="auto" w:fill="FFFFFF"/>
        </w:rPr>
        <w:t>承办：郑州市律师协会刑事专业委员会、青年律师委员会</w:t>
      </w:r>
    </w:p>
    <w:p w14:paraId="28F910B8">
      <w:pPr>
        <w:pStyle w:val="5"/>
        <w:widowControl/>
        <w:spacing w:before="0" w:beforeAutospacing="0" w:after="0" w:afterAutospacing="0" w:line="560" w:lineRule="exact"/>
        <w:ind w:firstLine="501"/>
        <w:jc w:val="both"/>
        <w:rPr>
          <w:rFonts w:ascii="仿宋" w:hAnsi="仿宋" w:eastAsia="仿宋" w:cs="宋体"/>
          <w:spacing w:val="7"/>
          <w:sz w:val="32"/>
          <w:szCs w:val="32"/>
          <w:shd w:val="clear" w:color="auto" w:fill="FFFFFF"/>
        </w:rPr>
      </w:pPr>
      <w:r>
        <w:rPr>
          <w:rFonts w:hint="eastAsia" w:ascii="仿宋" w:hAnsi="仿宋" w:eastAsia="仿宋" w:cs="宋体"/>
          <w:spacing w:val="7"/>
          <w:sz w:val="32"/>
          <w:szCs w:val="32"/>
          <w:shd w:val="clear" w:color="auto" w:fill="FFFFFF"/>
        </w:rPr>
        <w:t>协办：各区县（市）律师工作委员会</w:t>
      </w:r>
    </w:p>
    <w:p w14:paraId="76033C88">
      <w:pPr>
        <w:pStyle w:val="5"/>
        <w:widowControl/>
        <w:spacing w:before="0" w:beforeAutospacing="0" w:after="0" w:afterAutospacing="0" w:line="560" w:lineRule="exact"/>
        <w:ind w:firstLine="668" w:firstLineChars="200"/>
        <w:jc w:val="both"/>
        <w:rPr>
          <w:rFonts w:ascii="黑体" w:hAnsi="黑体" w:eastAsia="黑体" w:cs="宋体"/>
          <w:bCs w:val="0"/>
          <w:spacing w:val="7"/>
          <w:sz w:val="32"/>
          <w:szCs w:val="32"/>
          <w:shd w:val="clear" w:color="auto" w:fill="FFFFFF"/>
        </w:rPr>
      </w:pPr>
      <w:r>
        <w:rPr>
          <w:rFonts w:hint="eastAsia" w:ascii="黑体" w:hAnsi="黑体" w:eastAsia="黑体" w:cs="宋体"/>
          <w:bCs w:val="0"/>
          <w:spacing w:val="7"/>
          <w:sz w:val="32"/>
          <w:szCs w:val="32"/>
          <w:shd w:val="clear" w:color="auto" w:fill="FFFFFF"/>
        </w:rPr>
        <w:t>二、具体时间和流程</w:t>
      </w:r>
    </w:p>
    <w:p w14:paraId="75361780">
      <w:pPr>
        <w:pStyle w:val="5"/>
        <w:widowControl/>
        <w:spacing w:before="0" w:beforeAutospacing="0" w:after="0" w:afterAutospacing="0" w:line="560" w:lineRule="exact"/>
        <w:ind w:firstLine="668"/>
        <w:jc w:val="both"/>
        <w:rPr>
          <w:rFonts w:ascii="仿宋" w:hAnsi="仿宋" w:eastAsia="仿宋" w:cs="宋体"/>
          <w:spacing w:val="7"/>
          <w:sz w:val="32"/>
          <w:szCs w:val="32"/>
          <w:shd w:val="clear" w:color="auto" w:fill="FFFFFF"/>
        </w:rPr>
      </w:pPr>
      <w:r>
        <w:rPr>
          <w:rFonts w:hint="eastAsia" w:ascii="仿宋" w:hAnsi="仿宋" w:eastAsia="仿宋" w:cs="宋体"/>
          <w:spacing w:val="7"/>
          <w:sz w:val="32"/>
          <w:szCs w:val="32"/>
          <w:shd w:val="clear" w:color="auto" w:fill="FFFFFF"/>
        </w:rPr>
        <w:t>1.在202</w:t>
      </w:r>
      <w:r>
        <w:rPr>
          <w:rFonts w:hint="eastAsia" w:ascii="仿宋" w:hAnsi="仿宋" w:eastAsia="仿宋" w:cs="宋体"/>
          <w:spacing w:val="7"/>
          <w:sz w:val="32"/>
          <w:szCs w:val="32"/>
          <w:shd w:val="clear" w:color="auto" w:fill="FFFFFF"/>
          <w:lang w:val="en-US" w:eastAsia="zh-CN"/>
        </w:rPr>
        <w:t>5</w:t>
      </w:r>
      <w:r>
        <w:rPr>
          <w:rFonts w:hint="eastAsia" w:ascii="仿宋" w:hAnsi="仿宋" w:eastAsia="仿宋" w:cs="宋体"/>
          <w:spacing w:val="7"/>
          <w:sz w:val="32"/>
          <w:szCs w:val="32"/>
          <w:shd w:val="clear" w:color="auto" w:fill="FFFFFF"/>
        </w:rPr>
        <w:t>年</w:t>
      </w:r>
      <w:r>
        <w:rPr>
          <w:rFonts w:hint="eastAsia" w:ascii="仿宋" w:hAnsi="仿宋" w:eastAsia="仿宋" w:cs="宋体"/>
          <w:spacing w:val="7"/>
          <w:sz w:val="32"/>
          <w:szCs w:val="32"/>
          <w:shd w:val="clear" w:color="auto" w:fill="FFFFFF"/>
          <w:lang w:val="en-US" w:eastAsia="zh-CN"/>
        </w:rPr>
        <w:t>9</w:t>
      </w:r>
      <w:r>
        <w:rPr>
          <w:rFonts w:hint="eastAsia" w:ascii="仿宋" w:hAnsi="仿宋" w:eastAsia="仿宋" w:cs="宋体"/>
          <w:spacing w:val="7"/>
          <w:sz w:val="32"/>
          <w:szCs w:val="32"/>
          <w:shd w:val="clear" w:color="auto" w:fill="FFFFFF"/>
        </w:rPr>
        <w:t>月1</w:t>
      </w:r>
      <w:r>
        <w:rPr>
          <w:rFonts w:hint="eastAsia" w:ascii="仿宋" w:hAnsi="仿宋" w:eastAsia="仿宋" w:cs="宋体"/>
          <w:spacing w:val="7"/>
          <w:sz w:val="32"/>
          <w:szCs w:val="32"/>
          <w:shd w:val="clear" w:color="auto" w:fill="FFFFFF"/>
          <w:lang w:val="en-US" w:eastAsia="zh-CN"/>
        </w:rPr>
        <w:t>5</w:t>
      </w:r>
      <w:r>
        <w:rPr>
          <w:rFonts w:hint="eastAsia" w:ascii="仿宋" w:hAnsi="仿宋" w:eastAsia="仿宋" w:cs="宋体"/>
          <w:spacing w:val="7"/>
          <w:sz w:val="32"/>
          <w:szCs w:val="32"/>
          <w:shd w:val="clear" w:color="auto" w:fill="FFFFFF"/>
        </w:rPr>
        <w:t>日之前，先由各区县（市）律工委组织初赛，选拔参赛组，案例由市律协统一提供一个案例进行比赛选拔。律工委选拔后向市律协提交推荐参赛组撰写的起诉书、公诉意见书、辩护词等法律文书。如部分县域律工委根据实际情况，不能组织比赛选拔，也可以进行书面推荐，但必须提交选手撰写的起诉书、公诉意见书、辩护词。</w:t>
      </w:r>
    </w:p>
    <w:p w14:paraId="3730917F">
      <w:pPr>
        <w:pStyle w:val="5"/>
        <w:widowControl/>
        <w:spacing w:before="0" w:beforeAutospacing="0" w:after="0" w:afterAutospacing="0" w:line="560" w:lineRule="exact"/>
        <w:ind w:firstLine="668"/>
        <w:jc w:val="both"/>
        <w:rPr>
          <w:rFonts w:ascii="仿宋" w:hAnsi="仿宋" w:eastAsia="仿宋" w:cs="宋体"/>
          <w:spacing w:val="7"/>
          <w:sz w:val="32"/>
          <w:szCs w:val="32"/>
          <w:shd w:val="clear" w:color="auto" w:fill="FFFFFF"/>
        </w:rPr>
      </w:pPr>
      <w:r>
        <w:rPr>
          <w:rFonts w:hint="eastAsia" w:ascii="仿宋" w:hAnsi="仿宋" w:eastAsia="仿宋" w:cs="宋体"/>
          <w:spacing w:val="7"/>
          <w:sz w:val="32"/>
          <w:szCs w:val="32"/>
          <w:shd w:val="clear" w:color="auto" w:fill="FFFFFF"/>
        </w:rPr>
        <w:t>2.202</w:t>
      </w:r>
      <w:r>
        <w:rPr>
          <w:rFonts w:hint="eastAsia" w:ascii="仿宋" w:hAnsi="仿宋" w:eastAsia="仿宋" w:cs="宋体"/>
          <w:spacing w:val="7"/>
          <w:sz w:val="32"/>
          <w:szCs w:val="32"/>
          <w:shd w:val="clear" w:color="auto" w:fill="FFFFFF"/>
          <w:lang w:val="en-US" w:eastAsia="zh-CN"/>
        </w:rPr>
        <w:t>5</w:t>
      </w:r>
      <w:r>
        <w:rPr>
          <w:rFonts w:hint="eastAsia" w:ascii="仿宋" w:hAnsi="仿宋" w:eastAsia="仿宋" w:cs="宋体"/>
          <w:spacing w:val="7"/>
          <w:sz w:val="32"/>
          <w:szCs w:val="32"/>
          <w:shd w:val="clear" w:color="auto" w:fill="FFFFFF"/>
        </w:rPr>
        <w:t>年</w:t>
      </w:r>
      <w:r>
        <w:rPr>
          <w:rFonts w:hint="eastAsia" w:ascii="仿宋" w:hAnsi="仿宋" w:eastAsia="仿宋" w:cs="宋体"/>
          <w:spacing w:val="7"/>
          <w:sz w:val="32"/>
          <w:szCs w:val="32"/>
          <w:shd w:val="clear" w:color="auto" w:fill="FFFFFF"/>
          <w:lang w:val="en-US" w:eastAsia="zh-CN"/>
        </w:rPr>
        <w:t>9</w:t>
      </w:r>
      <w:r>
        <w:rPr>
          <w:rFonts w:hint="eastAsia" w:ascii="仿宋" w:hAnsi="仿宋" w:eastAsia="仿宋" w:cs="宋体"/>
          <w:spacing w:val="7"/>
          <w:sz w:val="32"/>
          <w:szCs w:val="32"/>
          <w:shd w:val="clear" w:color="auto" w:fill="FFFFFF"/>
        </w:rPr>
        <w:t>月</w:t>
      </w:r>
      <w:r>
        <w:rPr>
          <w:rFonts w:hint="eastAsia" w:ascii="仿宋" w:hAnsi="仿宋" w:eastAsia="仿宋" w:cs="宋体"/>
          <w:spacing w:val="7"/>
          <w:sz w:val="32"/>
          <w:szCs w:val="32"/>
          <w:shd w:val="clear" w:color="auto" w:fill="FFFFFF"/>
          <w:lang w:val="en-US" w:eastAsia="zh-CN"/>
        </w:rPr>
        <w:t>22</w:t>
      </w:r>
      <w:r>
        <w:rPr>
          <w:rFonts w:hint="eastAsia" w:ascii="仿宋" w:hAnsi="仿宋" w:eastAsia="仿宋" w:cs="宋体"/>
          <w:spacing w:val="7"/>
          <w:sz w:val="32"/>
          <w:szCs w:val="32"/>
          <w:shd w:val="clear" w:color="auto" w:fill="FFFFFF"/>
        </w:rPr>
        <w:t>日前，市律协组织人员对各律工委推荐的参赛组法律文书进行评比，遴选出16支参赛组，进行复赛。复赛由市律协统一进行，由</w:t>
      </w:r>
      <w:r>
        <w:rPr>
          <w:rFonts w:ascii="仿宋" w:hAnsi="仿宋" w:eastAsia="仿宋" w:cs="宋体"/>
          <w:spacing w:val="7"/>
          <w:sz w:val="32"/>
          <w:szCs w:val="32"/>
          <w:shd w:val="clear" w:color="auto" w:fill="FFFFFF"/>
        </w:rPr>
        <w:t>刑事专业委员会</w:t>
      </w:r>
      <w:r>
        <w:rPr>
          <w:rFonts w:hint="eastAsia" w:ascii="仿宋" w:hAnsi="仿宋" w:eastAsia="仿宋" w:cs="宋体"/>
          <w:spacing w:val="7"/>
          <w:sz w:val="32"/>
          <w:szCs w:val="32"/>
          <w:shd w:val="clear" w:color="auto" w:fill="FFFFFF"/>
        </w:rPr>
        <w:t>、</w:t>
      </w:r>
      <w:r>
        <w:rPr>
          <w:rFonts w:ascii="仿宋" w:hAnsi="仿宋" w:eastAsia="仿宋" w:cs="宋体"/>
          <w:spacing w:val="7"/>
          <w:sz w:val="32"/>
          <w:szCs w:val="32"/>
          <w:shd w:val="clear" w:color="auto" w:fill="FFFFFF"/>
        </w:rPr>
        <w:t>青年律师委员会</w:t>
      </w:r>
      <w:r>
        <w:rPr>
          <w:rFonts w:hint="eastAsia" w:ascii="仿宋" w:hAnsi="仿宋" w:eastAsia="仿宋" w:cs="宋体"/>
          <w:spacing w:val="7"/>
          <w:sz w:val="32"/>
          <w:szCs w:val="32"/>
          <w:shd w:val="clear" w:color="auto" w:fill="FFFFFF"/>
        </w:rPr>
        <w:t>负责实施，比赛地点在市律协大会议室。复赛共设8场模拟法庭比赛，每天4场，两天完成，时间暂定</w:t>
      </w:r>
      <w:r>
        <w:rPr>
          <w:rFonts w:hint="eastAsia" w:ascii="仿宋" w:hAnsi="仿宋" w:eastAsia="仿宋" w:cs="宋体"/>
          <w:spacing w:val="7"/>
          <w:sz w:val="32"/>
          <w:szCs w:val="32"/>
          <w:shd w:val="clear" w:color="auto" w:fill="FFFFFF"/>
          <w:lang w:val="en-US" w:eastAsia="zh-CN"/>
        </w:rPr>
        <w:t>10</w:t>
      </w:r>
      <w:r>
        <w:rPr>
          <w:rFonts w:hint="eastAsia" w:ascii="仿宋" w:hAnsi="仿宋" w:eastAsia="仿宋" w:cs="宋体"/>
          <w:spacing w:val="7"/>
          <w:sz w:val="32"/>
          <w:szCs w:val="32"/>
          <w:shd w:val="clear" w:color="auto" w:fill="FFFFFF"/>
        </w:rPr>
        <w:t>月</w:t>
      </w:r>
      <w:r>
        <w:rPr>
          <w:rFonts w:hint="eastAsia" w:ascii="仿宋" w:hAnsi="仿宋" w:eastAsia="仿宋" w:cs="宋体"/>
          <w:spacing w:val="7"/>
          <w:sz w:val="32"/>
          <w:szCs w:val="32"/>
          <w:shd w:val="clear" w:color="auto" w:fill="FFFFFF"/>
          <w:lang w:val="en-US" w:eastAsia="zh-CN"/>
        </w:rPr>
        <w:t>18</w:t>
      </w:r>
      <w:r>
        <w:rPr>
          <w:rFonts w:hint="eastAsia" w:ascii="仿宋" w:hAnsi="仿宋" w:eastAsia="仿宋" w:cs="宋体"/>
          <w:spacing w:val="7"/>
          <w:sz w:val="32"/>
          <w:szCs w:val="32"/>
          <w:shd w:val="clear" w:color="auto" w:fill="FFFFFF"/>
        </w:rPr>
        <w:t>日、</w:t>
      </w:r>
      <w:r>
        <w:rPr>
          <w:rFonts w:hint="eastAsia" w:ascii="仿宋" w:hAnsi="仿宋" w:eastAsia="仿宋" w:cs="宋体"/>
          <w:spacing w:val="7"/>
          <w:sz w:val="32"/>
          <w:szCs w:val="32"/>
          <w:shd w:val="clear" w:color="auto" w:fill="FFFFFF"/>
          <w:lang w:val="en-US" w:eastAsia="zh-CN"/>
        </w:rPr>
        <w:t>19</w:t>
      </w:r>
      <w:r>
        <w:rPr>
          <w:rFonts w:hint="eastAsia" w:ascii="仿宋" w:hAnsi="仿宋" w:eastAsia="仿宋" w:cs="宋体"/>
          <w:spacing w:val="7"/>
          <w:sz w:val="32"/>
          <w:szCs w:val="32"/>
          <w:shd w:val="clear" w:color="auto" w:fill="FFFFFF"/>
        </w:rPr>
        <w:t>日（星期六、日）。比赛案例</w:t>
      </w:r>
      <w:r>
        <w:rPr>
          <w:rFonts w:hint="eastAsia" w:ascii="仿宋" w:hAnsi="仿宋" w:eastAsia="仿宋" w:cs="宋体"/>
          <w:color w:val="000000" w:themeColor="text1"/>
          <w:spacing w:val="7"/>
          <w:sz w:val="32"/>
          <w:szCs w:val="32"/>
          <w:shd w:val="clear" w:color="auto" w:fill="FFFFFF"/>
          <w14:textFill>
            <w14:solidFill>
              <w14:schemeClr w14:val="tx1"/>
            </w14:solidFill>
          </w14:textFill>
        </w:rPr>
        <w:t>8个</w:t>
      </w:r>
      <w:r>
        <w:rPr>
          <w:rFonts w:hint="eastAsia" w:ascii="仿宋" w:hAnsi="仿宋" w:eastAsia="仿宋" w:cs="宋体"/>
          <w:spacing w:val="7"/>
          <w:sz w:val="32"/>
          <w:szCs w:val="32"/>
          <w:shd w:val="clear" w:color="auto" w:fill="FFFFFF"/>
        </w:rPr>
        <w:t>，在</w:t>
      </w:r>
      <w:r>
        <w:rPr>
          <w:rFonts w:hint="eastAsia" w:ascii="仿宋" w:hAnsi="仿宋" w:eastAsia="仿宋" w:cs="宋体"/>
          <w:spacing w:val="7"/>
          <w:sz w:val="32"/>
          <w:szCs w:val="32"/>
          <w:shd w:val="clear" w:color="auto" w:fill="FFFFFF"/>
          <w:lang w:val="en-US" w:eastAsia="zh-CN"/>
        </w:rPr>
        <w:t>9</w:t>
      </w:r>
      <w:r>
        <w:rPr>
          <w:rFonts w:hint="eastAsia" w:ascii="仿宋" w:hAnsi="仿宋" w:eastAsia="仿宋" w:cs="宋体"/>
          <w:spacing w:val="7"/>
          <w:sz w:val="32"/>
          <w:szCs w:val="32"/>
          <w:shd w:val="clear" w:color="auto" w:fill="FFFFFF"/>
        </w:rPr>
        <w:t>月</w:t>
      </w:r>
      <w:r>
        <w:rPr>
          <w:rFonts w:hint="eastAsia" w:ascii="仿宋" w:hAnsi="仿宋" w:eastAsia="仿宋" w:cs="宋体"/>
          <w:spacing w:val="7"/>
          <w:sz w:val="32"/>
          <w:szCs w:val="32"/>
          <w:shd w:val="clear" w:color="auto" w:fill="FFFFFF"/>
          <w:lang w:val="en-US" w:eastAsia="zh-CN"/>
        </w:rPr>
        <w:t>26</w:t>
      </w:r>
      <w:r>
        <w:rPr>
          <w:rFonts w:hint="eastAsia" w:ascii="仿宋" w:hAnsi="仿宋" w:eastAsia="仿宋" w:cs="宋体"/>
          <w:spacing w:val="7"/>
          <w:sz w:val="32"/>
          <w:szCs w:val="32"/>
          <w:shd w:val="clear" w:color="auto" w:fill="FFFFFF"/>
        </w:rPr>
        <w:t>日之前发给各参赛组。通过复赛选拔出8支参赛组进行半决赛。复赛邀请各律工委人员一起参加评审。</w:t>
      </w:r>
    </w:p>
    <w:p w14:paraId="5D4A82B0">
      <w:pPr>
        <w:pStyle w:val="5"/>
        <w:widowControl/>
        <w:spacing w:before="0" w:beforeAutospacing="0" w:after="0" w:afterAutospacing="0" w:line="560" w:lineRule="exact"/>
        <w:ind w:firstLine="668"/>
        <w:jc w:val="both"/>
        <w:rPr>
          <w:rFonts w:ascii="仿宋" w:hAnsi="仿宋" w:eastAsia="仿宋" w:cs="宋体"/>
          <w:spacing w:val="7"/>
          <w:sz w:val="32"/>
          <w:szCs w:val="32"/>
          <w:shd w:val="clear" w:color="auto" w:fill="FFFFFF"/>
        </w:rPr>
      </w:pPr>
      <w:r>
        <w:rPr>
          <w:rFonts w:hint="eastAsia" w:ascii="仿宋" w:hAnsi="仿宋" w:eastAsia="仿宋" w:cs="宋体"/>
          <w:spacing w:val="7"/>
          <w:sz w:val="32"/>
          <w:szCs w:val="32"/>
          <w:shd w:val="clear" w:color="auto" w:fill="FFFFFF"/>
        </w:rPr>
        <w:t>3.半决赛由市律协统一进行，由</w:t>
      </w:r>
      <w:r>
        <w:rPr>
          <w:rFonts w:ascii="仿宋" w:hAnsi="仿宋" w:eastAsia="仿宋" w:cs="宋体"/>
          <w:spacing w:val="7"/>
          <w:sz w:val="32"/>
          <w:szCs w:val="32"/>
          <w:shd w:val="clear" w:color="auto" w:fill="FFFFFF"/>
        </w:rPr>
        <w:t>刑事专业委员会</w:t>
      </w:r>
      <w:r>
        <w:rPr>
          <w:rFonts w:hint="eastAsia" w:ascii="仿宋" w:hAnsi="仿宋" w:eastAsia="仿宋" w:cs="宋体"/>
          <w:spacing w:val="7"/>
          <w:sz w:val="32"/>
          <w:szCs w:val="32"/>
          <w:shd w:val="clear" w:color="auto" w:fill="FFFFFF"/>
        </w:rPr>
        <w:t>、</w:t>
      </w:r>
      <w:r>
        <w:rPr>
          <w:rFonts w:ascii="仿宋" w:hAnsi="仿宋" w:eastAsia="仿宋" w:cs="宋体"/>
          <w:spacing w:val="7"/>
          <w:sz w:val="32"/>
          <w:szCs w:val="32"/>
          <w:shd w:val="clear" w:color="auto" w:fill="FFFFFF"/>
        </w:rPr>
        <w:t>青年律师委员会</w:t>
      </w:r>
      <w:r>
        <w:rPr>
          <w:rFonts w:hint="eastAsia" w:ascii="仿宋" w:hAnsi="仿宋" w:eastAsia="仿宋" w:cs="宋体"/>
          <w:spacing w:val="7"/>
          <w:sz w:val="32"/>
          <w:szCs w:val="32"/>
          <w:shd w:val="clear" w:color="auto" w:fill="FFFFFF"/>
        </w:rPr>
        <w:t>负责实施，比赛地点在市律协大会议室。半决赛共设</w:t>
      </w:r>
      <w:r>
        <w:rPr>
          <w:rFonts w:hint="eastAsia" w:ascii="仿宋" w:hAnsi="仿宋" w:eastAsia="仿宋" w:cs="宋体"/>
          <w:color w:val="000000" w:themeColor="text1"/>
          <w:spacing w:val="7"/>
          <w:sz w:val="32"/>
          <w:szCs w:val="32"/>
          <w:shd w:val="clear" w:color="auto" w:fill="FFFFFF"/>
          <w14:textFill>
            <w14:solidFill>
              <w14:schemeClr w14:val="tx1"/>
            </w14:solidFill>
          </w14:textFill>
        </w:rPr>
        <w:t>6</w:t>
      </w:r>
      <w:r>
        <w:rPr>
          <w:rFonts w:hint="eastAsia" w:ascii="仿宋" w:hAnsi="仿宋" w:eastAsia="仿宋" w:cs="宋体"/>
          <w:spacing w:val="7"/>
          <w:sz w:val="32"/>
          <w:szCs w:val="32"/>
          <w:shd w:val="clear" w:color="auto" w:fill="FFFFFF"/>
        </w:rPr>
        <w:t>场模拟法庭比赛，一天完成，时间暂定1</w:t>
      </w:r>
      <w:r>
        <w:rPr>
          <w:rFonts w:hint="eastAsia" w:ascii="仿宋" w:hAnsi="仿宋" w:eastAsia="仿宋" w:cs="宋体"/>
          <w:spacing w:val="7"/>
          <w:sz w:val="32"/>
          <w:szCs w:val="32"/>
          <w:shd w:val="clear" w:color="auto" w:fill="FFFFFF"/>
          <w:lang w:val="en-US" w:eastAsia="zh-CN"/>
        </w:rPr>
        <w:t>1</w:t>
      </w:r>
      <w:r>
        <w:rPr>
          <w:rFonts w:hint="eastAsia" w:ascii="仿宋" w:hAnsi="仿宋" w:eastAsia="仿宋" w:cs="宋体"/>
          <w:spacing w:val="7"/>
          <w:sz w:val="32"/>
          <w:szCs w:val="32"/>
          <w:shd w:val="clear" w:color="auto" w:fill="FFFFFF"/>
        </w:rPr>
        <w:t>月</w:t>
      </w:r>
      <w:r>
        <w:rPr>
          <w:rFonts w:hint="eastAsia" w:ascii="仿宋" w:hAnsi="仿宋" w:eastAsia="仿宋" w:cs="宋体"/>
          <w:spacing w:val="7"/>
          <w:sz w:val="32"/>
          <w:szCs w:val="32"/>
          <w:shd w:val="clear" w:color="auto" w:fill="FFFFFF"/>
          <w:lang w:val="en-US" w:eastAsia="zh-CN"/>
        </w:rPr>
        <w:t>8</w:t>
      </w:r>
      <w:r>
        <w:rPr>
          <w:rFonts w:hint="eastAsia" w:ascii="仿宋" w:hAnsi="仿宋" w:eastAsia="仿宋" w:cs="宋体"/>
          <w:spacing w:val="7"/>
          <w:sz w:val="32"/>
          <w:szCs w:val="32"/>
          <w:shd w:val="clear" w:color="auto" w:fill="FFFFFF"/>
        </w:rPr>
        <w:t>日</w:t>
      </w:r>
      <w:r>
        <w:rPr>
          <w:rFonts w:hint="eastAsia" w:ascii="仿宋" w:hAnsi="仿宋" w:eastAsia="仿宋" w:cs="宋体"/>
          <w:color w:val="000000" w:themeColor="text1"/>
          <w:spacing w:val="7"/>
          <w:sz w:val="32"/>
          <w:szCs w:val="32"/>
          <w:shd w:val="clear" w:color="auto" w:fill="FFFFFF"/>
          <w14:textFill>
            <w14:solidFill>
              <w14:schemeClr w14:val="tx1"/>
            </w14:solidFill>
          </w14:textFill>
        </w:rPr>
        <w:t>、</w:t>
      </w:r>
      <w:r>
        <w:rPr>
          <w:rFonts w:hint="eastAsia" w:ascii="仿宋" w:hAnsi="仿宋" w:eastAsia="仿宋" w:cs="宋体"/>
          <w:color w:val="000000" w:themeColor="text1"/>
          <w:spacing w:val="7"/>
          <w:sz w:val="32"/>
          <w:szCs w:val="32"/>
          <w:shd w:val="clear" w:color="auto" w:fill="FFFFFF"/>
          <w:lang w:val="en-US" w:eastAsia="zh-CN"/>
          <w14:textFill>
            <w14:solidFill>
              <w14:schemeClr w14:val="tx1"/>
            </w14:solidFill>
          </w14:textFill>
        </w:rPr>
        <w:t>9</w:t>
      </w:r>
      <w:r>
        <w:rPr>
          <w:rFonts w:hint="eastAsia" w:ascii="仿宋" w:hAnsi="仿宋" w:eastAsia="仿宋" w:cs="宋体"/>
          <w:color w:val="000000" w:themeColor="text1"/>
          <w:spacing w:val="7"/>
          <w:sz w:val="32"/>
          <w:szCs w:val="32"/>
          <w:shd w:val="clear" w:color="auto" w:fill="FFFFFF"/>
          <w14:textFill>
            <w14:solidFill>
              <w14:schemeClr w14:val="tx1"/>
            </w14:solidFill>
          </w14:textFill>
        </w:rPr>
        <w:t>日</w:t>
      </w:r>
      <w:r>
        <w:rPr>
          <w:rFonts w:hint="eastAsia" w:ascii="仿宋" w:hAnsi="仿宋" w:eastAsia="仿宋" w:cs="宋体"/>
          <w:spacing w:val="7"/>
          <w:sz w:val="32"/>
          <w:szCs w:val="32"/>
          <w:shd w:val="clear" w:color="auto" w:fill="FFFFFF"/>
        </w:rPr>
        <w:t>（星期六、</w:t>
      </w:r>
      <w:r>
        <w:rPr>
          <w:rFonts w:hint="eastAsia" w:ascii="仿宋" w:hAnsi="仿宋" w:eastAsia="仿宋" w:cs="宋体"/>
          <w:color w:val="000000" w:themeColor="text1"/>
          <w:spacing w:val="7"/>
          <w:sz w:val="32"/>
          <w:szCs w:val="32"/>
          <w:shd w:val="clear" w:color="auto" w:fill="FFFFFF"/>
          <w14:textFill>
            <w14:solidFill>
              <w14:schemeClr w14:val="tx1"/>
            </w14:solidFill>
          </w14:textFill>
        </w:rPr>
        <w:t>日</w:t>
      </w:r>
      <w:r>
        <w:rPr>
          <w:rFonts w:hint="eastAsia" w:ascii="仿宋" w:hAnsi="仿宋" w:eastAsia="仿宋" w:cs="宋体"/>
          <w:spacing w:val="7"/>
          <w:sz w:val="32"/>
          <w:szCs w:val="32"/>
          <w:shd w:val="clear" w:color="auto" w:fill="FFFFFF"/>
        </w:rPr>
        <w:t>）。比赛案例</w:t>
      </w:r>
      <w:r>
        <w:rPr>
          <w:rFonts w:hint="eastAsia" w:ascii="仿宋" w:hAnsi="仿宋" w:eastAsia="仿宋" w:cs="宋体"/>
          <w:color w:val="000000" w:themeColor="text1"/>
          <w:spacing w:val="7"/>
          <w:sz w:val="32"/>
          <w:szCs w:val="32"/>
          <w:shd w:val="clear" w:color="auto" w:fill="FFFFFF"/>
          <w14:textFill>
            <w14:solidFill>
              <w14:schemeClr w14:val="tx1"/>
            </w14:solidFill>
          </w14:textFill>
        </w:rPr>
        <w:t>6个</w:t>
      </w:r>
      <w:r>
        <w:rPr>
          <w:rFonts w:hint="eastAsia" w:ascii="仿宋" w:hAnsi="仿宋" w:eastAsia="仿宋" w:cs="宋体"/>
          <w:spacing w:val="7"/>
          <w:sz w:val="32"/>
          <w:szCs w:val="32"/>
          <w:shd w:val="clear" w:color="auto" w:fill="FFFFFF"/>
        </w:rPr>
        <w:t>，在</w:t>
      </w:r>
      <w:r>
        <w:rPr>
          <w:rFonts w:hint="eastAsia" w:ascii="仿宋" w:hAnsi="仿宋" w:eastAsia="仿宋" w:cs="宋体"/>
          <w:spacing w:val="7"/>
          <w:sz w:val="32"/>
          <w:szCs w:val="32"/>
          <w:shd w:val="clear" w:color="auto" w:fill="FFFFFF"/>
          <w:lang w:val="en-US" w:eastAsia="zh-CN"/>
        </w:rPr>
        <w:t>10</w:t>
      </w:r>
      <w:r>
        <w:rPr>
          <w:rFonts w:hint="eastAsia" w:ascii="仿宋" w:hAnsi="仿宋" w:eastAsia="仿宋" w:cs="宋体"/>
          <w:spacing w:val="7"/>
          <w:sz w:val="32"/>
          <w:szCs w:val="32"/>
          <w:shd w:val="clear" w:color="auto" w:fill="FFFFFF"/>
        </w:rPr>
        <w:t>月1</w:t>
      </w:r>
      <w:r>
        <w:rPr>
          <w:rFonts w:hint="eastAsia" w:ascii="仿宋" w:hAnsi="仿宋" w:eastAsia="仿宋" w:cs="宋体"/>
          <w:spacing w:val="7"/>
          <w:sz w:val="32"/>
          <w:szCs w:val="32"/>
          <w:shd w:val="clear" w:color="auto" w:fill="FFFFFF"/>
          <w:lang w:val="en-US" w:eastAsia="zh-CN"/>
        </w:rPr>
        <w:t>7</w:t>
      </w:r>
      <w:r>
        <w:rPr>
          <w:rFonts w:hint="eastAsia" w:ascii="仿宋" w:hAnsi="仿宋" w:eastAsia="仿宋" w:cs="宋体"/>
          <w:spacing w:val="7"/>
          <w:sz w:val="32"/>
          <w:szCs w:val="32"/>
          <w:shd w:val="clear" w:color="auto" w:fill="FFFFFF"/>
        </w:rPr>
        <w:t>日之前发给各参赛组。通过半决赛选拔出</w:t>
      </w:r>
      <w:r>
        <w:rPr>
          <w:rFonts w:hint="eastAsia" w:ascii="仿宋" w:hAnsi="仿宋" w:eastAsia="仿宋" w:cs="宋体"/>
          <w:color w:val="000000" w:themeColor="text1"/>
          <w:spacing w:val="7"/>
          <w:sz w:val="32"/>
          <w:szCs w:val="32"/>
          <w:shd w:val="clear" w:color="auto" w:fill="FFFFFF"/>
          <w14:textFill>
            <w14:solidFill>
              <w14:schemeClr w14:val="tx1"/>
            </w14:solidFill>
          </w14:textFill>
        </w:rPr>
        <w:t>2</w:t>
      </w:r>
      <w:r>
        <w:rPr>
          <w:rFonts w:hint="eastAsia" w:ascii="仿宋" w:hAnsi="仿宋" w:eastAsia="仿宋" w:cs="宋体"/>
          <w:spacing w:val="7"/>
          <w:sz w:val="32"/>
          <w:szCs w:val="32"/>
          <w:shd w:val="clear" w:color="auto" w:fill="FFFFFF"/>
        </w:rPr>
        <w:t>支参赛组进行决赛。半决赛邀请市律协副会长、副监事长、各律工委人员等一起参加评审。</w:t>
      </w:r>
    </w:p>
    <w:p w14:paraId="0E8473B4">
      <w:pPr>
        <w:pStyle w:val="5"/>
        <w:widowControl/>
        <w:spacing w:before="0" w:beforeAutospacing="0" w:after="0" w:afterAutospacing="0" w:line="560" w:lineRule="exact"/>
        <w:ind w:firstLine="668"/>
        <w:jc w:val="both"/>
        <w:rPr>
          <w:rFonts w:ascii="仿宋" w:hAnsi="仿宋" w:eastAsia="仿宋" w:cs="宋体"/>
          <w:spacing w:val="7"/>
          <w:sz w:val="32"/>
          <w:szCs w:val="32"/>
          <w:shd w:val="clear" w:color="auto" w:fill="FFFFFF"/>
        </w:rPr>
      </w:pPr>
      <w:r>
        <w:rPr>
          <w:rFonts w:hint="eastAsia" w:ascii="仿宋" w:hAnsi="仿宋" w:eastAsia="仿宋" w:cs="宋体"/>
          <w:spacing w:val="7"/>
          <w:sz w:val="32"/>
          <w:szCs w:val="32"/>
          <w:shd w:val="clear" w:color="auto" w:fill="FFFFFF"/>
        </w:rPr>
        <w:t>4.决赛由市律协统一进行，由</w:t>
      </w:r>
      <w:r>
        <w:rPr>
          <w:rFonts w:ascii="仿宋" w:hAnsi="仿宋" w:eastAsia="仿宋" w:cs="宋体"/>
          <w:spacing w:val="7"/>
          <w:sz w:val="32"/>
          <w:szCs w:val="32"/>
          <w:shd w:val="clear" w:color="auto" w:fill="FFFFFF"/>
        </w:rPr>
        <w:t>刑事专业委员会</w:t>
      </w:r>
      <w:r>
        <w:rPr>
          <w:rFonts w:hint="eastAsia" w:ascii="仿宋" w:hAnsi="仿宋" w:eastAsia="仿宋" w:cs="宋体"/>
          <w:spacing w:val="7"/>
          <w:sz w:val="32"/>
          <w:szCs w:val="32"/>
          <w:shd w:val="clear" w:color="auto" w:fill="FFFFFF"/>
        </w:rPr>
        <w:t>、</w:t>
      </w:r>
      <w:r>
        <w:rPr>
          <w:rFonts w:ascii="仿宋" w:hAnsi="仿宋" w:eastAsia="仿宋" w:cs="宋体"/>
          <w:spacing w:val="7"/>
          <w:sz w:val="32"/>
          <w:szCs w:val="32"/>
          <w:shd w:val="clear" w:color="auto" w:fill="FFFFFF"/>
        </w:rPr>
        <w:t>青年律师委员会</w:t>
      </w:r>
      <w:r>
        <w:rPr>
          <w:rFonts w:hint="eastAsia" w:ascii="仿宋" w:hAnsi="仿宋" w:eastAsia="仿宋" w:cs="宋体"/>
          <w:spacing w:val="7"/>
          <w:sz w:val="32"/>
          <w:szCs w:val="32"/>
          <w:shd w:val="clear" w:color="auto" w:fill="FFFFFF"/>
        </w:rPr>
        <w:t>负责实施，比赛地点在市律协大会议室。时间暂定1</w:t>
      </w:r>
      <w:r>
        <w:rPr>
          <w:rFonts w:hint="eastAsia" w:ascii="仿宋" w:hAnsi="仿宋" w:eastAsia="仿宋" w:cs="宋体"/>
          <w:spacing w:val="7"/>
          <w:sz w:val="32"/>
          <w:szCs w:val="32"/>
          <w:shd w:val="clear" w:color="auto" w:fill="FFFFFF"/>
          <w:lang w:val="en-US" w:eastAsia="zh-CN"/>
        </w:rPr>
        <w:t>1</w:t>
      </w:r>
      <w:r>
        <w:rPr>
          <w:rFonts w:hint="eastAsia" w:ascii="仿宋" w:hAnsi="仿宋" w:eastAsia="仿宋" w:cs="宋体"/>
          <w:spacing w:val="7"/>
          <w:sz w:val="32"/>
          <w:szCs w:val="32"/>
          <w:shd w:val="clear" w:color="auto" w:fill="FFFFFF"/>
        </w:rPr>
        <w:t>月</w:t>
      </w:r>
      <w:r>
        <w:rPr>
          <w:rFonts w:hint="eastAsia" w:ascii="仿宋" w:hAnsi="仿宋" w:eastAsia="仿宋" w:cs="宋体"/>
          <w:spacing w:val="7"/>
          <w:sz w:val="32"/>
          <w:szCs w:val="32"/>
          <w:shd w:val="clear" w:color="auto" w:fill="FFFFFF"/>
          <w:lang w:val="en-US" w:eastAsia="zh-CN"/>
        </w:rPr>
        <w:t>29</w:t>
      </w:r>
      <w:r>
        <w:rPr>
          <w:rFonts w:hint="eastAsia" w:ascii="仿宋" w:hAnsi="仿宋" w:eastAsia="仿宋" w:cs="宋体"/>
          <w:spacing w:val="7"/>
          <w:sz w:val="32"/>
          <w:szCs w:val="32"/>
          <w:shd w:val="clear" w:color="auto" w:fill="FFFFFF"/>
        </w:rPr>
        <w:t>日</w:t>
      </w:r>
      <w:r>
        <w:rPr>
          <w:rFonts w:hint="eastAsia" w:ascii="仿宋" w:hAnsi="仿宋" w:eastAsia="仿宋" w:cs="宋体"/>
          <w:color w:val="000000" w:themeColor="text1"/>
          <w:spacing w:val="7"/>
          <w:sz w:val="32"/>
          <w:szCs w:val="32"/>
          <w:shd w:val="clear" w:color="auto" w:fill="FFFFFF"/>
          <w14:textFill>
            <w14:solidFill>
              <w14:schemeClr w14:val="tx1"/>
            </w14:solidFill>
          </w14:textFill>
        </w:rPr>
        <w:t>上午（星期六）。比赛案例为1个</w:t>
      </w:r>
      <w:r>
        <w:rPr>
          <w:rFonts w:hint="eastAsia" w:ascii="仿宋" w:hAnsi="仿宋" w:eastAsia="仿宋" w:cs="宋体"/>
          <w:spacing w:val="7"/>
          <w:sz w:val="32"/>
          <w:szCs w:val="32"/>
          <w:shd w:val="clear" w:color="auto" w:fill="FFFFFF"/>
        </w:rPr>
        <w:t>，在1</w:t>
      </w:r>
      <w:r>
        <w:rPr>
          <w:rFonts w:hint="eastAsia" w:ascii="仿宋" w:hAnsi="仿宋" w:eastAsia="仿宋" w:cs="宋体"/>
          <w:spacing w:val="7"/>
          <w:sz w:val="32"/>
          <w:szCs w:val="32"/>
          <w:shd w:val="clear" w:color="auto" w:fill="FFFFFF"/>
          <w:lang w:val="en-US" w:eastAsia="zh-CN"/>
        </w:rPr>
        <w:t>1月21</w:t>
      </w:r>
      <w:r>
        <w:rPr>
          <w:rFonts w:hint="eastAsia" w:ascii="仿宋" w:hAnsi="仿宋" w:eastAsia="仿宋" w:cs="宋体"/>
          <w:spacing w:val="7"/>
          <w:sz w:val="32"/>
          <w:szCs w:val="32"/>
          <w:shd w:val="clear" w:color="auto" w:fill="FFFFFF"/>
        </w:rPr>
        <w:t>日之前将案例发给各参赛组。总决赛邀请市司法局、市律协、市政法委、公检法等一起参加评审，并颁发奖项。</w:t>
      </w:r>
    </w:p>
    <w:p w14:paraId="0A578B19">
      <w:pPr>
        <w:pStyle w:val="5"/>
        <w:widowControl/>
        <w:spacing w:before="0" w:beforeAutospacing="0" w:after="0" w:afterAutospacing="0" w:line="560" w:lineRule="exact"/>
        <w:ind w:firstLine="732"/>
        <w:jc w:val="both"/>
        <w:rPr>
          <w:rFonts w:ascii="黑体" w:hAnsi="黑体" w:eastAsia="黑体" w:cs="宋体"/>
          <w:bCs w:val="0"/>
          <w:sz w:val="32"/>
          <w:szCs w:val="32"/>
        </w:rPr>
      </w:pPr>
      <w:r>
        <w:rPr>
          <w:rFonts w:hint="eastAsia" w:ascii="黑体" w:hAnsi="黑体" w:eastAsia="黑体" w:cs="宋体"/>
          <w:bCs w:val="0"/>
          <w:sz w:val="32"/>
          <w:szCs w:val="32"/>
        </w:rPr>
        <w:t>三、参赛队伍以及人员组成</w:t>
      </w:r>
    </w:p>
    <w:p w14:paraId="5B7FF53A">
      <w:pPr>
        <w:spacing w:line="560" w:lineRule="exact"/>
        <w:ind w:firstLine="549"/>
        <w:rPr>
          <w:rFonts w:ascii="仿宋" w:hAnsi="仿宋" w:eastAsia="仿宋" w:cs="宋体"/>
          <w:sz w:val="32"/>
          <w:szCs w:val="32"/>
        </w:rPr>
      </w:pPr>
      <w:r>
        <w:rPr>
          <w:rFonts w:hint="eastAsia" w:ascii="仿宋" w:hAnsi="仿宋" w:eastAsia="仿宋" w:cs="宋体"/>
          <w:sz w:val="32"/>
          <w:szCs w:val="32"/>
        </w:rPr>
        <w:t>（一）以行政区域为单位划分的各律工委（郑东新区、金水区、管城区、中原区、二七区、惠济区、上街区、新密市、荥阳市、登封市、新郑市、巩义市、中牟县、航空港区、</w:t>
      </w:r>
      <w:r>
        <w:rPr>
          <w:rFonts w:hint="eastAsia" w:ascii="仿宋" w:hAnsi="仿宋" w:eastAsia="仿宋" w:cs="宋体"/>
          <w:color w:val="000000"/>
          <w:sz w:val="32"/>
          <w:szCs w:val="32"/>
        </w:rPr>
        <w:t>经开区</w:t>
      </w:r>
      <w:r>
        <w:rPr>
          <w:rFonts w:hint="eastAsia" w:ascii="仿宋" w:hAnsi="仿宋" w:eastAsia="仿宋" w:cs="宋体"/>
          <w:sz w:val="32"/>
          <w:szCs w:val="32"/>
        </w:rPr>
        <w:t>）推荐比赛团队组，参赛队员应当为郑州市辖区内律师事务所的的执业律师。</w:t>
      </w:r>
    </w:p>
    <w:p w14:paraId="56EFA648">
      <w:pPr>
        <w:spacing w:line="560" w:lineRule="exact"/>
        <w:ind w:firstLine="732" w:firstLineChars="200"/>
        <w:rPr>
          <w:rFonts w:ascii="仿宋" w:hAnsi="仿宋" w:eastAsia="仿宋" w:cs="宋体"/>
          <w:sz w:val="32"/>
          <w:szCs w:val="32"/>
        </w:rPr>
      </w:pPr>
      <w:r>
        <w:rPr>
          <w:rFonts w:hint="eastAsia" w:ascii="仿宋" w:hAnsi="仿宋" w:eastAsia="仿宋" w:cs="宋体"/>
          <w:sz w:val="32"/>
          <w:szCs w:val="32"/>
        </w:rPr>
        <w:t>（二）郑州市各区县（市）律工委公开征集参赛组，根据各区县（市）律师人数比例，确定参赛组名额如下：郑东新区、</w:t>
      </w:r>
      <w:r>
        <w:rPr>
          <w:rFonts w:hint="eastAsia" w:ascii="仿宋" w:hAnsi="仿宋" w:eastAsia="仿宋" w:cs="宋体"/>
          <w:color w:val="000000" w:themeColor="text1"/>
          <w:sz w:val="32"/>
          <w:szCs w:val="32"/>
          <w14:textFill>
            <w14:solidFill>
              <w14:schemeClr w14:val="tx1"/>
            </w14:solidFill>
          </w14:textFill>
        </w:rPr>
        <w:t>金水区推荐5组，管城、二七、中原推荐3组，其他区县工委推荐1组，共29组。各组由3人组成（其中正式参赛队员2人、拟被告人1人）</w:t>
      </w:r>
    </w:p>
    <w:p w14:paraId="42CB0DCB">
      <w:pPr>
        <w:spacing w:line="560" w:lineRule="exact"/>
        <w:ind w:firstLine="732" w:firstLineChars="200"/>
        <w:rPr>
          <w:rFonts w:ascii="仿宋" w:hAnsi="仿宋" w:eastAsia="仿宋" w:cs="宋体"/>
          <w:sz w:val="32"/>
          <w:szCs w:val="32"/>
        </w:rPr>
      </w:pPr>
      <w:r>
        <w:rPr>
          <w:rFonts w:hint="eastAsia" w:ascii="仿宋" w:hAnsi="仿宋" w:eastAsia="仿宋" w:cs="宋体"/>
          <w:sz w:val="32"/>
          <w:szCs w:val="32"/>
        </w:rPr>
        <w:t>各律工委推荐1名领队，</w:t>
      </w:r>
      <w:r>
        <w:rPr>
          <w:rFonts w:hint="eastAsia" w:ascii="仿宋" w:hAnsi="仿宋" w:eastAsia="仿宋" w:cs="仿宋"/>
          <w:bCs w:val="0"/>
          <w:spacing w:val="0"/>
          <w:sz w:val="32"/>
          <w:szCs w:val="32"/>
        </w:rPr>
        <w:t>在</w:t>
      </w:r>
      <w:r>
        <w:rPr>
          <w:rFonts w:hint="eastAsia" w:ascii="仿宋" w:hAnsi="仿宋" w:eastAsia="仿宋" w:cs="仿宋"/>
          <w:bCs w:val="0"/>
          <w:spacing w:val="0"/>
          <w:sz w:val="32"/>
          <w:szCs w:val="32"/>
          <w:lang w:val="en-US" w:eastAsia="zh-CN"/>
        </w:rPr>
        <w:t>8</w:t>
      </w:r>
      <w:r>
        <w:rPr>
          <w:rFonts w:hint="eastAsia" w:ascii="仿宋" w:hAnsi="仿宋" w:eastAsia="仿宋" w:cs="仿宋"/>
          <w:bCs w:val="0"/>
          <w:spacing w:val="0"/>
          <w:sz w:val="32"/>
          <w:szCs w:val="32"/>
        </w:rPr>
        <w:t>月2</w:t>
      </w:r>
      <w:r>
        <w:rPr>
          <w:rFonts w:hint="eastAsia" w:ascii="仿宋" w:hAnsi="仿宋" w:eastAsia="仿宋" w:cs="仿宋"/>
          <w:bCs w:val="0"/>
          <w:spacing w:val="0"/>
          <w:sz w:val="32"/>
          <w:szCs w:val="32"/>
          <w:lang w:val="en-US" w:eastAsia="zh-CN"/>
        </w:rPr>
        <w:t>2</w:t>
      </w:r>
      <w:r>
        <w:rPr>
          <w:rFonts w:hint="eastAsia" w:ascii="仿宋" w:hAnsi="仿宋" w:eastAsia="仿宋" w:cs="仿宋"/>
          <w:bCs w:val="0"/>
          <w:spacing w:val="0"/>
          <w:sz w:val="32"/>
          <w:szCs w:val="32"/>
        </w:rPr>
        <w:t>日12点之前报送，</w:t>
      </w:r>
      <w:r>
        <w:rPr>
          <w:rFonts w:hint="eastAsia" w:ascii="仿宋" w:hAnsi="仿宋" w:eastAsia="仿宋" w:cs="宋体"/>
          <w:sz w:val="32"/>
          <w:szCs w:val="32"/>
        </w:rPr>
        <w:t>负责与组委会联络相关赛务和其他事宜。</w:t>
      </w:r>
    </w:p>
    <w:p w14:paraId="02DD0555">
      <w:pPr>
        <w:pStyle w:val="5"/>
        <w:widowControl/>
        <w:numPr>
          <w:ilvl w:val="0"/>
          <w:numId w:val="1"/>
        </w:numPr>
        <w:spacing w:before="0" w:beforeAutospacing="0" w:after="0" w:afterAutospacing="0" w:line="560" w:lineRule="exact"/>
        <w:ind w:firstLine="732"/>
        <w:rPr>
          <w:rFonts w:ascii="仿宋" w:hAnsi="仿宋" w:eastAsia="仿宋" w:cs="宋体"/>
          <w:sz w:val="32"/>
          <w:szCs w:val="32"/>
        </w:rPr>
      </w:pPr>
      <w:r>
        <w:rPr>
          <w:rFonts w:hint="eastAsia" w:ascii="仿宋" w:hAnsi="仿宋" w:eastAsia="仿宋" w:cs="宋体"/>
          <w:sz w:val="32"/>
          <w:szCs w:val="32"/>
        </w:rPr>
        <w:t>模拟合议庭人员组成：合议庭成员从市律师协会</w:t>
      </w:r>
      <w:r>
        <w:rPr>
          <w:rFonts w:ascii="仿宋" w:hAnsi="仿宋" w:eastAsia="仿宋" w:cs="宋体"/>
          <w:sz w:val="32"/>
          <w:szCs w:val="32"/>
        </w:rPr>
        <w:t>刑事专业委员会</w:t>
      </w:r>
      <w:r>
        <w:rPr>
          <w:rFonts w:hint="eastAsia" w:ascii="仿宋" w:hAnsi="仿宋" w:eastAsia="仿宋" w:cs="宋体"/>
          <w:sz w:val="32"/>
          <w:szCs w:val="32"/>
        </w:rPr>
        <w:t>资深律师、曾有审判、检察经历的人员中选拔，根据比赛情况公开抽签组成本场合议庭。</w:t>
      </w:r>
    </w:p>
    <w:p w14:paraId="74224686">
      <w:pPr>
        <w:pStyle w:val="5"/>
        <w:widowControl/>
        <w:numPr>
          <w:ilvl w:val="0"/>
          <w:numId w:val="1"/>
        </w:numPr>
        <w:spacing w:before="0" w:beforeAutospacing="0" w:after="0" w:afterAutospacing="0" w:line="560" w:lineRule="exact"/>
        <w:ind w:firstLine="732"/>
        <w:rPr>
          <w:rFonts w:ascii="仿宋" w:hAnsi="仿宋" w:eastAsia="仿宋" w:cs="宋体"/>
          <w:sz w:val="32"/>
          <w:szCs w:val="32"/>
        </w:rPr>
      </w:pPr>
      <w:r>
        <w:rPr>
          <w:rFonts w:hint="eastAsia" w:ascii="仿宋" w:hAnsi="仿宋" w:eastAsia="仿宋" w:cs="宋体"/>
          <w:sz w:val="32"/>
          <w:szCs w:val="32"/>
        </w:rPr>
        <w:t>评审组：由市律协、各区县（市）律工委、专家、学者、市律协</w:t>
      </w:r>
      <w:r>
        <w:rPr>
          <w:rFonts w:ascii="仿宋" w:hAnsi="仿宋" w:eastAsia="仿宋" w:cs="宋体"/>
          <w:sz w:val="32"/>
          <w:szCs w:val="32"/>
        </w:rPr>
        <w:t>刑事专业委员会</w:t>
      </w:r>
      <w:r>
        <w:rPr>
          <w:rFonts w:hint="eastAsia" w:ascii="仿宋" w:hAnsi="仿宋" w:eastAsia="仿宋" w:cs="宋体"/>
          <w:sz w:val="32"/>
          <w:szCs w:val="32"/>
        </w:rPr>
        <w:t xml:space="preserve">资深律师等组成。 </w:t>
      </w:r>
    </w:p>
    <w:p w14:paraId="6F43928D">
      <w:pPr>
        <w:pStyle w:val="5"/>
        <w:widowControl/>
        <w:numPr>
          <w:ilvl w:val="0"/>
          <w:numId w:val="1"/>
        </w:numPr>
        <w:spacing w:before="0" w:beforeAutospacing="0" w:after="0" w:afterAutospacing="0" w:line="560" w:lineRule="exact"/>
        <w:ind w:firstLine="732"/>
        <w:rPr>
          <w:rFonts w:ascii="仿宋" w:hAnsi="仿宋" w:eastAsia="仿宋" w:cs="宋体"/>
          <w:sz w:val="32"/>
          <w:szCs w:val="32"/>
        </w:rPr>
      </w:pPr>
      <w:r>
        <w:rPr>
          <w:rFonts w:hint="eastAsia" w:ascii="仿宋" w:hAnsi="仿宋" w:eastAsia="仿宋" w:cs="宋体"/>
          <w:sz w:val="32"/>
          <w:szCs w:val="32"/>
        </w:rPr>
        <w:t>编题组：由</w:t>
      </w:r>
      <w:r>
        <w:rPr>
          <w:rFonts w:ascii="仿宋" w:hAnsi="仿宋" w:eastAsia="仿宋" w:cs="宋体"/>
          <w:sz w:val="32"/>
          <w:szCs w:val="32"/>
        </w:rPr>
        <w:t>刑事专业委员会</w:t>
      </w:r>
      <w:r>
        <w:rPr>
          <w:rFonts w:hint="eastAsia" w:ascii="仿宋" w:hAnsi="仿宋" w:eastAsia="仿宋" w:cs="宋体"/>
          <w:sz w:val="32"/>
          <w:szCs w:val="32"/>
        </w:rPr>
        <w:t>、</w:t>
      </w:r>
      <w:r>
        <w:rPr>
          <w:rFonts w:ascii="仿宋" w:hAnsi="仿宋" w:eastAsia="仿宋" w:cs="宋体"/>
          <w:sz w:val="32"/>
          <w:szCs w:val="32"/>
        </w:rPr>
        <w:t>青年律师委员会</w:t>
      </w:r>
      <w:r>
        <w:rPr>
          <w:rFonts w:hint="eastAsia" w:ascii="仿宋" w:hAnsi="仿宋" w:eastAsia="仿宋" w:cs="宋体"/>
          <w:sz w:val="32"/>
          <w:szCs w:val="32"/>
        </w:rPr>
        <w:t>负责案例筛选。</w:t>
      </w:r>
    </w:p>
    <w:p w14:paraId="3B61022C">
      <w:pPr>
        <w:pStyle w:val="5"/>
        <w:widowControl/>
        <w:numPr>
          <w:ilvl w:val="0"/>
          <w:numId w:val="2"/>
        </w:numPr>
        <w:spacing w:before="0" w:beforeAutospacing="0" w:after="0" w:afterAutospacing="0" w:line="560" w:lineRule="exact"/>
        <w:ind w:left="652"/>
        <w:rPr>
          <w:rFonts w:hint="eastAsia" w:ascii="黑体" w:hAnsi="黑体" w:eastAsia="黑体" w:cs="宋体"/>
          <w:sz w:val="32"/>
          <w:szCs w:val="32"/>
        </w:rPr>
      </w:pPr>
      <w:r>
        <w:rPr>
          <w:rFonts w:hint="eastAsia" w:ascii="黑体" w:hAnsi="黑体" w:eastAsia="黑体" w:cs="宋体"/>
          <w:sz w:val="32"/>
          <w:szCs w:val="32"/>
        </w:rPr>
        <w:t>评分设计</w:t>
      </w:r>
    </w:p>
    <w:tbl>
      <w:tblPr>
        <w:tblStyle w:val="6"/>
        <w:tblW w:w="84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81"/>
        <w:gridCol w:w="3631"/>
        <w:gridCol w:w="1480"/>
        <w:gridCol w:w="1438"/>
      </w:tblGrid>
      <w:tr w14:paraId="65F4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4DD7">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评分范围</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FE3E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评分项目</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E2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控方得分</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A2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辩方得分</w:t>
            </w:r>
          </w:p>
        </w:tc>
      </w:tr>
      <w:tr w14:paraId="488D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8EED">
            <w:pPr>
              <w:keepNext w:val="0"/>
              <w:keepLines w:val="0"/>
              <w:widowControl/>
              <w:suppressLineNumbers w:val="0"/>
              <w:jc w:val="center"/>
              <w:textAlignment w:val="center"/>
              <w:rPr>
                <w:rFonts w:hint="default" w:ascii="仿宋" w:hAnsi="仿宋" w:eastAsia="仿宋" w:cs="仿宋"/>
                <w:bCs/>
                <w:i w:val="0"/>
                <w:iCs w:val="0"/>
                <w:color w:val="000000"/>
                <w:spacing w:val="23"/>
                <w:kern w:val="0"/>
                <w:sz w:val="22"/>
                <w:szCs w:val="22"/>
                <w:u w:val="none"/>
                <w:lang w:val="en-US" w:eastAsia="zh-CN" w:bidi="ar"/>
              </w:rPr>
            </w:pPr>
            <w:r>
              <w:rPr>
                <w:rFonts w:hint="eastAsia" w:ascii="仿宋" w:hAnsi="仿宋" w:eastAsia="仿宋" w:cs="仿宋"/>
                <w:bCs/>
                <w:i w:val="0"/>
                <w:iCs w:val="0"/>
                <w:color w:val="000000"/>
                <w:spacing w:val="23"/>
                <w:kern w:val="0"/>
                <w:sz w:val="22"/>
                <w:szCs w:val="22"/>
                <w:u w:val="none"/>
                <w:lang w:val="en-US" w:eastAsia="zh-CN" w:bidi="ar"/>
              </w:rPr>
              <w:t>专业水平</w:t>
            </w:r>
          </w:p>
          <w:p w14:paraId="1C1DDD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(40分)</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7B12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对案件事实的掌握（5分）</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DD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 xml:space="preserve">   分</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3A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 xml:space="preserve">   分</w:t>
            </w:r>
          </w:p>
        </w:tc>
      </w:tr>
      <w:tr w14:paraId="3E3E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3FE2">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92E1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对案件证据的掌握（5分）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7301">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20DC">
            <w:pPr>
              <w:jc w:val="center"/>
              <w:rPr>
                <w:rFonts w:hint="eastAsia" w:ascii="仿宋" w:hAnsi="仿宋" w:eastAsia="仿宋" w:cs="仿宋"/>
                <w:i w:val="0"/>
                <w:iCs w:val="0"/>
                <w:color w:val="000000"/>
                <w:sz w:val="22"/>
                <w:szCs w:val="22"/>
                <w:u w:val="none"/>
              </w:rPr>
            </w:pPr>
          </w:p>
        </w:tc>
      </w:tr>
      <w:tr w14:paraId="5429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8A36">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51BB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案涉法律法规掌握（5分）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16BB">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6C1D">
            <w:pPr>
              <w:jc w:val="center"/>
              <w:rPr>
                <w:rFonts w:hint="eastAsia" w:ascii="仿宋" w:hAnsi="仿宋" w:eastAsia="仿宋" w:cs="仿宋"/>
                <w:i w:val="0"/>
                <w:iCs w:val="0"/>
                <w:color w:val="000000"/>
                <w:sz w:val="22"/>
                <w:szCs w:val="22"/>
                <w:u w:val="none"/>
              </w:rPr>
            </w:pPr>
          </w:p>
        </w:tc>
      </w:tr>
      <w:tr w14:paraId="2025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6CC1">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331A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立论是否扎实全面（5分）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E323">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604D">
            <w:pPr>
              <w:jc w:val="center"/>
              <w:rPr>
                <w:rFonts w:hint="eastAsia" w:ascii="仿宋" w:hAnsi="仿宋" w:eastAsia="仿宋" w:cs="仿宋"/>
                <w:i w:val="0"/>
                <w:iCs w:val="0"/>
                <w:color w:val="000000"/>
                <w:sz w:val="22"/>
                <w:szCs w:val="22"/>
                <w:u w:val="none"/>
              </w:rPr>
            </w:pPr>
          </w:p>
        </w:tc>
      </w:tr>
      <w:tr w14:paraId="55C5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291E">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99DD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案件焦点问题应对（10分）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7FB2">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10BA">
            <w:pPr>
              <w:jc w:val="center"/>
              <w:rPr>
                <w:rFonts w:hint="eastAsia" w:ascii="仿宋" w:hAnsi="仿宋" w:eastAsia="仿宋" w:cs="仿宋"/>
                <w:i w:val="0"/>
                <w:iCs w:val="0"/>
                <w:color w:val="000000"/>
                <w:sz w:val="22"/>
                <w:szCs w:val="22"/>
                <w:u w:val="none"/>
              </w:rPr>
            </w:pPr>
          </w:p>
        </w:tc>
      </w:tr>
      <w:tr w14:paraId="5963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9FF1">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F4AB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法理功底（10分）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45DD">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9B74">
            <w:pPr>
              <w:jc w:val="center"/>
              <w:rPr>
                <w:rFonts w:hint="eastAsia" w:ascii="仿宋" w:hAnsi="仿宋" w:eastAsia="仿宋" w:cs="仿宋"/>
                <w:i w:val="0"/>
                <w:iCs w:val="0"/>
                <w:color w:val="000000"/>
                <w:sz w:val="22"/>
                <w:szCs w:val="22"/>
                <w:u w:val="none"/>
              </w:rPr>
            </w:pPr>
          </w:p>
        </w:tc>
      </w:tr>
      <w:tr w14:paraId="044D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F418">
            <w:pPr>
              <w:keepNext w:val="0"/>
              <w:keepLines w:val="0"/>
              <w:widowControl/>
              <w:suppressLineNumbers w:val="0"/>
              <w:jc w:val="center"/>
              <w:textAlignment w:val="center"/>
              <w:rPr>
                <w:rFonts w:hint="eastAsia" w:ascii="仿宋" w:hAnsi="仿宋" w:eastAsia="仿宋" w:cs="仿宋"/>
                <w:bCs/>
                <w:i w:val="0"/>
                <w:iCs w:val="0"/>
                <w:color w:val="000000"/>
                <w:spacing w:val="23"/>
                <w:kern w:val="0"/>
                <w:sz w:val="22"/>
                <w:szCs w:val="22"/>
                <w:u w:val="none"/>
                <w:lang w:val="en-US" w:eastAsia="zh-CN" w:bidi="ar"/>
              </w:rPr>
            </w:pPr>
            <w:r>
              <w:rPr>
                <w:rFonts w:hint="eastAsia" w:ascii="仿宋" w:hAnsi="仿宋" w:eastAsia="仿宋" w:cs="仿宋"/>
                <w:bCs/>
                <w:i w:val="0"/>
                <w:iCs w:val="0"/>
                <w:color w:val="000000"/>
                <w:spacing w:val="23"/>
                <w:kern w:val="0"/>
                <w:sz w:val="22"/>
                <w:szCs w:val="22"/>
                <w:u w:val="none"/>
                <w:lang w:val="en-US" w:eastAsia="zh-CN" w:bidi="ar"/>
              </w:rPr>
              <w:t>语言表达</w:t>
            </w:r>
          </w:p>
          <w:p w14:paraId="7FCD35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(30分)</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6C36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是否清晰流畅（5分）</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E1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 xml:space="preserve">   分</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CC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 xml:space="preserve">   分</w:t>
            </w:r>
          </w:p>
        </w:tc>
      </w:tr>
      <w:tr w14:paraId="77E3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A86A">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9278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是否简洁准确（5分）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C78C">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415C">
            <w:pPr>
              <w:jc w:val="center"/>
              <w:rPr>
                <w:rFonts w:hint="eastAsia" w:ascii="仿宋" w:hAnsi="仿宋" w:eastAsia="仿宋" w:cs="仿宋"/>
                <w:i w:val="0"/>
                <w:iCs w:val="0"/>
                <w:color w:val="000000"/>
                <w:sz w:val="22"/>
                <w:szCs w:val="22"/>
                <w:u w:val="none"/>
              </w:rPr>
            </w:pPr>
          </w:p>
        </w:tc>
      </w:tr>
      <w:tr w14:paraId="1D91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D6CF">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6D13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有无逻辑层次（5分）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0071">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355D">
            <w:pPr>
              <w:jc w:val="center"/>
              <w:rPr>
                <w:rFonts w:hint="eastAsia" w:ascii="仿宋" w:hAnsi="仿宋" w:eastAsia="仿宋" w:cs="仿宋"/>
                <w:i w:val="0"/>
                <w:iCs w:val="0"/>
                <w:color w:val="000000"/>
                <w:sz w:val="22"/>
                <w:szCs w:val="22"/>
                <w:u w:val="none"/>
              </w:rPr>
            </w:pPr>
          </w:p>
        </w:tc>
      </w:tr>
      <w:tr w14:paraId="7BF1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052A">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8377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是否敢于交锋（5分）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4D9A">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1AC8">
            <w:pPr>
              <w:jc w:val="center"/>
              <w:rPr>
                <w:rFonts w:hint="eastAsia" w:ascii="仿宋" w:hAnsi="仿宋" w:eastAsia="仿宋" w:cs="仿宋"/>
                <w:i w:val="0"/>
                <w:iCs w:val="0"/>
                <w:color w:val="000000"/>
                <w:sz w:val="22"/>
                <w:szCs w:val="22"/>
                <w:u w:val="none"/>
              </w:rPr>
            </w:pPr>
          </w:p>
        </w:tc>
      </w:tr>
      <w:tr w14:paraId="539F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146E">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EFFC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有无语言亮点（5分）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5B53">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5B61">
            <w:pPr>
              <w:jc w:val="center"/>
              <w:rPr>
                <w:rFonts w:hint="eastAsia" w:ascii="仿宋" w:hAnsi="仿宋" w:eastAsia="仿宋" w:cs="仿宋"/>
                <w:i w:val="0"/>
                <w:iCs w:val="0"/>
                <w:color w:val="000000"/>
                <w:sz w:val="22"/>
                <w:szCs w:val="22"/>
                <w:u w:val="none"/>
              </w:rPr>
            </w:pPr>
          </w:p>
        </w:tc>
      </w:tr>
      <w:tr w14:paraId="7B64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7B3E">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86EC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是否使用多媒体（5分）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9E5D">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00E2">
            <w:pPr>
              <w:jc w:val="center"/>
              <w:rPr>
                <w:rFonts w:hint="eastAsia" w:ascii="仿宋" w:hAnsi="仿宋" w:eastAsia="仿宋" w:cs="仿宋"/>
                <w:i w:val="0"/>
                <w:iCs w:val="0"/>
                <w:color w:val="000000"/>
                <w:sz w:val="22"/>
                <w:szCs w:val="22"/>
                <w:u w:val="none"/>
              </w:rPr>
            </w:pPr>
          </w:p>
        </w:tc>
      </w:tr>
      <w:tr w14:paraId="7940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F25F">
            <w:pPr>
              <w:keepNext w:val="0"/>
              <w:keepLines w:val="0"/>
              <w:widowControl/>
              <w:suppressLineNumbers w:val="0"/>
              <w:jc w:val="center"/>
              <w:textAlignment w:val="center"/>
              <w:rPr>
                <w:rFonts w:hint="eastAsia" w:ascii="仿宋" w:hAnsi="仿宋" w:eastAsia="仿宋" w:cs="仿宋"/>
                <w:bCs/>
                <w:i w:val="0"/>
                <w:iCs w:val="0"/>
                <w:color w:val="000000"/>
                <w:spacing w:val="23"/>
                <w:kern w:val="0"/>
                <w:sz w:val="22"/>
                <w:szCs w:val="22"/>
                <w:u w:val="none"/>
                <w:lang w:val="en-US" w:eastAsia="zh-CN" w:bidi="ar"/>
              </w:rPr>
            </w:pPr>
            <w:r>
              <w:rPr>
                <w:rFonts w:hint="eastAsia" w:ascii="仿宋" w:hAnsi="仿宋" w:eastAsia="仿宋" w:cs="仿宋"/>
                <w:bCs/>
                <w:i w:val="0"/>
                <w:iCs w:val="0"/>
                <w:color w:val="000000"/>
                <w:spacing w:val="23"/>
                <w:kern w:val="0"/>
                <w:sz w:val="22"/>
                <w:szCs w:val="22"/>
                <w:u w:val="none"/>
                <w:lang w:val="en-US" w:eastAsia="zh-CN" w:bidi="ar"/>
              </w:rPr>
              <w:t>团队配合</w:t>
            </w:r>
          </w:p>
          <w:p w14:paraId="2FF987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(10分)</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42EB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队员发言均衡度（5分）</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07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 xml:space="preserve">   分</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4E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 xml:space="preserve">   分</w:t>
            </w:r>
          </w:p>
        </w:tc>
      </w:tr>
      <w:tr w14:paraId="3CBF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8B61">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4D49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队员间战术配合（5分）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3CF5">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05F0">
            <w:pPr>
              <w:jc w:val="center"/>
              <w:rPr>
                <w:rFonts w:hint="eastAsia" w:ascii="仿宋" w:hAnsi="仿宋" w:eastAsia="仿宋" w:cs="仿宋"/>
                <w:i w:val="0"/>
                <w:iCs w:val="0"/>
                <w:color w:val="000000"/>
                <w:sz w:val="22"/>
                <w:szCs w:val="22"/>
                <w:u w:val="none"/>
              </w:rPr>
            </w:pPr>
          </w:p>
        </w:tc>
      </w:tr>
      <w:tr w14:paraId="76A2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004D">
            <w:pPr>
              <w:keepNext w:val="0"/>
              <w:keepLines w:val="0"/>
              <w:widowControl/>
              <w:suppressLineNumbers w:val="0"/>
              <w:jc w:val="center"/>
              <w:textAlignment w:val="center"/>
              <w:rPr>
                <w:rFonts w:hint="eastAsia" w:ascii="仿宋" w:hAnsi="仿宋" w:eastAsia="仿宋" w:cs="仿宋"/>
                <w:bCs/>
                <w:i w:val="0"/>
                <w:iCs w:val="0"/>
                <w:color w:val="000000"/>
                <w:spacing w:val="23"/>
                <w:kern w:val="0"/>
                <w:sz w:val="22"/>
                <w:szCs w:val="22"/>
                <w:u w:val="none"/>
                <w:lang w:val="en-US" w:eastAsia="zh-CN" w:bidi="ar"/>
              </w:rPr>
            </w:pPr>
            <w:r>
              <w:rPr>
                <w:rFonts w:hint="eastAsia" w:ascii="仿宋" w:hAnsi="仿宋" w:eastAsia="仿宋" w:cs="仿宋"/>
                <w:bCs/>
                <w:i w:val="0"/>
                <w:iCs w:val="0"/>
                <w:color w:val="000000"/>
                <w:spacing w:val="23"/>
                <w:kern w:val="0"/>
                <w:sz w:val="22"/>
                <w:szCs w:val="22"/>
                <w:u w:val="none"/>
                <w:lang w:val="en-US" w:eastAsia="zh-CN" w:bidi="ar"/>
              </w:rPr>
              <w:t>风范仪容</w:t>
            </w:r>
          </w:p>
          <w:p w14:paraId="4FEEC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(20分)</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71C5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对于合议庭的尊重（5分）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1458">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12AC">
            <w:pPr>
              <w:jc w:val="center"/>
              <w:rPr>
                <w:rFonts w:hint="eastAsia" w:ascii="仿宋" w:hAnsi="仿宋" w:eastAsia="仿宋" w:cs="仿宋"/>
                <w:i w:val="0"/>
                <w:iCs w:val="0"/>
                <w:color w:val="000000"/>
                <w:sz w:val="22"/>
                <w:szCs w:val="22"/>
                <w:u w:val="none"/>
              </w:rPr>
            </w:pPr>
          </w:p>
        </w:tc>
      </w:tr>
      <w:tr w14:paraId="0786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DFA8">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55C4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对于对方队员的尊重（5分）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424F">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5DB5">
            <w:pPr>
              <w:jc w:val="center"/>
              <w:rPr>
                <w:rFonts w:hint="eastAsia" w:ascii="仿宋" w:hAnsi="仿宋" w:eastAsia="仿宋" w:cs="仿宋"/>
                <w:i w:val="0"/>
                <w:iCs w:val="0"/>
                <w:color w:val="000000"/>
                <w:sz w:val="22"/>
                <w:szCs w:val="22"/>
                <w:u w:val="none"/>
              </w:rPr>
            </w:pPr>
          </w:p>
        </w:tc>
      </w:tr>
      <w:tr w14:paraId="0266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D167">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0CB8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言行举止是否符合基本礼仪（5分）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4435">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E3A6">
            <w:pPr>
              <w:jc w:val="center"/>
              <w:rPr>
                <w:rFonts w:hint="eastAsia" w:ascii="仿宋" w:hAnsi="仿宋" w:eastAsia="仿宋" w:cs="仿宋"/>
                <w:i w:val="0"/>
                <w:iCs w:val="0"/>
                <w:color w:val="000000"/>
                <w:sz w:val="22"/>
                <w:szCs w:val="22"/>
                <w:u w:val="none"/>
              </w:rPr>
            </w:pPr>
          </w:p>
        </w:tc>
      </w:tr>
      <w:tr w14:paraId="2852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27C7">
            <w:pPr>
              <w:jc w:val="center"/>
              <w:rPr>
                <w:rFonts w:hint="eastAsia" w:ascii="仿宋" w:hAnsi="仿宋" w:eastAsia="仿宋" w:cs="仿宋"/>
                <w:i w:val="0"/>
                <w:iCs w:val="0"/>
                <w:color w:val="000000"/>
                <w:sz w:val="22"/>
                <w:szCs w:val="22"/>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9842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着装整洁得体（5分）</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E996">
            <w:pPr>
              <w:jc w:val="center"/>
              <w:rPr>
                <w:rFonts w:hint="eastAsia" w:ascii="仿宋" w:hAnsi="仿宋" w:eastAsia="仿宋" w:cs="仿宋"/>
                <w:i w:val="0"/>
                <w:iCs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76FD">
            <w:pPr>
              <w:jc w:val="center"/>
              <w:rPr>
                <w:rFonts w:hint="eastAsia" w:ascii="仿宋" w:hAnsi="仿宋" w:eastAsia="仿宋" w:cs="仿宋"/>
                <w:i w:val="0"/>
                <w:iCs w:val="0"/>
                <w:color w:val="000000"/>
                <w:sz w:val="22"/>
                <w:szCs w:val="22"/>
                <w:u w:val="none"/>
              </w:rPr>
            </w:pPr>
          </w:p>
        </w:tc>
      </w:tr>
      <w:tr w14:paraId="21E5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5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CA84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合计得分</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91C0C">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 xml:space="preserve">   分</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61140">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bCs/>
                <w:i w:val="0"/>
                <w:iCs w:val="0"/>
                <w:color w:val="000000"/>
                <w:spacing w:val="23"/>
                <w:kern w:val="0"/>
                <w:sz w:val="22"/>
                <w:szCs w:val="22"/>
                <w:u w:val="none"/>
                <w:lang w:val="en-US" w:eastAsia="zh-CN" w:bidi="ar"/>
              </w:rPr>
              <w:t xml:space="preserve">   分</w:t>
            </w:r>
          </w:p>
        </w:tc>
      </w:tr>
    </w:tbl>
    <w:p w14:paraId="21424FE3">
      <w:pPr>
        <w:pStyle w:val="5"/>
        <w:widowControl/>
        <w:spacing w:before="0" w:beforeAutospacing="0" w:after="0" w:afterAutospacing="0" w:line="360" w:lineRule="auto"/>
        <w:ind w:firstLine="656" w:firstLineChars="200"/>
        <w:rPr>
          <w:rFonts w:ascii="仿宋" w:hAnsi="仿宋" w:eastAsia="仿宋" w:cs="宋体"/>
          <w:spacing w:val="4"/>
          <w:sz w:val="32"/>
          <w:szCs w:val="32"/>
          <w:lang w:bidi="ar"/>
        </w:rPr>
      </w:pPr>
      <w:r>
        <w:rPr>
          <w:rFonts w:hint="eastAsia" w:ascii="黑体" w:hAnsi="黑体" w:eastAsia="黑体" w:cs="宋体"/>
          <w:spacing w:val="4"/>
          <w:sz w:val="32"/>
          <w:szCs w:val="32"/>
          <w:lang w:bidi="ar"/>
        </w:rPr>
        <w:t>五、赛程安排</w:t>
      </w:r>
    </w:p>
    <w:p w14:paraId="07FF810C">
      <w:pPr>
        <w:pStyle w:val="5"/>
        <w:widowControl/>
        <w:spacing w:before="0" w:beforeAutospacing="0" w:after="0" w:afterAutospacing="0" w:line="560" w:lineRule="exact"/>
        <w:ind w:firstLine="656" w:firstLineChars="200"/>
        <w:rPr>
          <w:rFonts w:ascii="仿宋" w:hAnsi="仿宋" w:eastAsia="仿宋" w:cs="宋体"/>
          <w:spacing w:val="4"/>
          <w:sz w:val="32"/>
          <w:szCs w:val="32"/>
          <w:lang w:bidi="ar"/>
        </w:rPr>
      </w:pPr>
      <w:r>
        <w:rPr>
          <w:rFonts w:hint="eastAsia" w:ascii="仿宋" w:hAnsi="仿宋" w:eastAsia="仿宋" w:cs="宋体"/>
          <w:spacing w:val="4"/>
          <w:sz w:val="32"/>
          <w:szCs w:val="32"/>
          <w:lang w:bidi="ar"/>
        </w:rPr>
        <w:t>1.复赛的对阵双方、控辩角色由抽签决定，其中，同一律工委推荐的赛队相互回避，每组进行</w:t>
      </w:r>
      <w:r>
        <w:rPr>
          <w:rFonts w:ascii="仿宋" w:hAnsi="仿宋" w:eastAsia="仿宋" w:cs="宋体"/>
          <w:spacing w:val="4"/>
          <w:sz w:val="32"/>
          <w:szCs w:val="32"/>
          <w:lang w:bidi="ar"/>
        </w:rPr>
        <w:t>1</w:t>
      </w:r>
      <w:r>
        <w:rPr>
          <w:rFonts w:hint="eastAsia" w:ascii="仿宋" w:hAnsi="仿宋" w:eastAsia="仿宋" w:cs="宋体"/>
          <w:spacing w:val="4"/>
          <w:sz w:val="32"/>
          <w:szCs w:val="32"/>
          <w:lang w:bidi="ar"/>
        </w:rPr>
        <w:t>场比赛，得分高者胜出进入半决赛。总分相同则</w:t>
      </w:r>
      <w:r>
        <w:rPr>
          <w:rFonts w:hint="eastAsia" w:ascii="仿宋" w:hAnsi="仿宋" w:eastAsia="仿宋" w:cs="宋体"/>
          <w:spacing w:val="4"/>
          <w:sz w:val="32"/>
          <w:szCs w:val="32"/>
          <w:lang w:val="en-US" w:eastAsia="zh-CN" w:bidi="ar"/>
        </w:rPr>
        <w:t>去掉一个最高分、一个最低分之后计算平均分</w:t>
      </w:r>
      <w:r>
        <w:rPr>
          <w:rFonts w:hint="eastAsia" w:ascii="仿宋" w:hAnsi="仿宋" w:eastAsia="仿宋" w:cs="宋体"/>
          <w:spacing w:val="4"/>
          <w:sz w:val="32"/>
          <w:szCs w:val="32"/>
          <w:lang w:bidi="ar"/>
        </w:rPr>
        <w:t>高低判断优胜方。</w:t>
      </w:r>
    </w:p>
    <w:p w14:paraId="70066B12">
      <w:pPr>
        <w:pStyle w:val="5"/>
        <w:widowControl/>
        <w:spacing w:before="0" w:beforeAutospacing="0" w:after="0" w:afterAutospacing="0" w:line="560" w:lineRule="exact"/>
        <w:ind w:firstLine="656" w:firstLineChars="200"/>
        <w:rPr>
          <w:rFonts w:ascii="仿宋" w:hAnsi="仿宋" w:eastAsia="仿宋" w:cs="宋体"/>
          <w:spacing w:val="4"/>
          <w:sz w:val="32"/>
          <w:szCs w:val="32"/>
          <w:lang w:bidi="ar"/>
        </w:rPr>
      </w:pPr>
      <w:r>
        <w:rPr>
          <w:rFonts w:hint="eastAsia" w:ascii="仿宋" w:hAnsi="仿宋" w:eastAsia="仿宋" w:cs="宋体"/>
          <w:spacing w:val="4"/>
          <w:sz w:val="32"/>
          <w:szCs w:val="32"/>
          <w:lang w:bidi="ar"/>
        </w:rPr>
        <w:t>2.半决赛的对阵仍由双方抽签决定，每组进行</w:t>
      </w:r>
      <w:r>
        <w:rPr>
          <w:rFonts w:ascii="仿宋" w:hAnsi="仿宋" w:eastAsia="仿宋" w:cs="宋体"/>
          <w:spacing w:val="4"/>
          <w:sz w:val="32"/>
          <w:szCs w:val="32"/>
          <w:lang w:bidi="ar"/>
        </w:rPr>
        <w:t>1</w:t>
      </w:r>
      <w:r>
        <w:rPr>
          <w:rFonts w:hint="eastAsia" w:ascii="仿宋" w:hAnsi="仿宋" w:eastAsia="仿宋" w:cs="宋体"/>
          <w:spacing w:val="4"/>
          <w:sz w:val="32"/>
          <w:szCs w:val="32"/>
          <w:lang w:bidi="ar"/>
        </w:rPr>
        <w:t>场比赛，得分高者胜出进入决赛。总分相同则</w:t>
      </w:r>
      <w:r>
        <w:rPr>
          <w:rFonts w:hint="eastAsia" w:ascii="仿宋" w:hAnsi="仿宋" w:eastAsia="仿宋" w:cs="宋体"/>
          <w:spacing w:val="4"/>
          <w:sz w:val="32"/>
          <w:szCs w:val="32"/>
          <w:lang w:val="en-US" w:eastAsia="zh-CN" w:bidi="ar"/>
        </w:rPr>
        <w:t>去掉一个最高分、一个最低分之后计算平均分</w:t>
      </w:r>
      <w:r>
        <w:rPr>
          <w:rFonts w:hint="eastAsia" w:ascii="仿宋" w:hAnsi="仿宋" w:eastAsia="仿宋" w:cs="宋体"/>
          <w:spacing w:val="4"/>
          <w:sz w:val="32"/>
          <w:szCs w:val="32"/>
          <w:lang w:bidi="ar"/>
        </w:rPr>
        <w:t>高低判断优胜方。</w:t>
      </w:r>
    </w:p>
    <w:p w14:paraId="4C11CECE">
      <w:pPr>
        <w:pStyle w:val="5"/>
        <w:widowControl/>
        <w:spacing w:before="0" w:beforeAutospacing="0" w:after="0" w:afterAutospacing="0" w:line="560" w:lineRule="exact"/>
        <w:ind w:firstLine="656" w:firstLineChars="200"/>
        <w:rPr>
          <w:rFonts w:hint="eastAsia" w:ascii="仿宋" w:hAnsi="仿宋" w:eastAsia="仿宋" w:cs="宋体"/>
          <w:spacing w:val="4"/>
          <w:sz w:val="32"/>
          <w:szCs w:val="32"/>
          <w:lang w:bidi="ar"/>
        </w:rPr>
      </w:pPr>
      <w:r>
        <w:rPr>
          <w:rFonts w:ascii="仿宋" w:hAnsi="仿宋" w:eastAsia="仿宋" w:cs="宋体"/>
          <w:spacing w:val="4"/>
          <w:sz w:val="32"/>
          <w:szCs w:val="32"/>
          <w:lang w:bidi="ar"/>
        </w:rPr>
        <w:t>3.</w:t>
      </w:r>
      <w:r>
        <w:rPr>
          <w:rFonts w:hint="eastAsia" w:ascii="仿宋" w:hAnsi="仿宋" w:eastAsia="仿宋" w:cs="宋体"/>
          <w:spacing w:val="4"/>
          <w:sz w:val="32"/>
          <w:szCs w:val="32"/>
          <w:lang w:bidi="ar"/>
        </w:rPr>
        <w:t>决赛中前2组进入总决赛，最后评分将以每组的分值综合评定最终的优胜者。</w:t>
      </w:r>
    </w:p>
    <w:p w14:paraId="474A0620">
      <w:pPr>
        <w:pStyle w:val="5"/>
        <w:widowControl/>
        <w:spacing w:before="0" w:beforeAutospacing="0" w:after="0" w:afterAutospacing="0" w:line="560" w:lineRule="exact"/>
        <w:ind w:firstLine="656" w:firstLineChars="200"/>
        <w:rPr>
          <w:rFonts w:ascii="黑体" w:hAnsi="黑体" w:eastAsia="黑体" w:cs="宋体"/>
          <w:spacing w:val="4"/>
          <w:sz w:val="32"/>
          <w:szCs w:val="32"/>
          <w:lang w:bidi="ar"/>
        </w:rPr>
      </w:pPr>
      <w:r>
        <w:rPr>
          <w:rFonts w:hint="eastAsia" w:ascii="黑体" w:hAnsi="黑体" w:eastAsia="黑体" w:cs="宋体"/>
          <w:spacing w:val="4"/>
          <w:sz w:val="32"/>
          <w:szCs w:val="32"/>
          <w:lang w:bidi="ar"/>
        </w:rPr>
        <w:t>六、评审安排</w:t>
      </w:r>
    </w:p>
    <w:p w14:paraId="652A130B">
      <w:pPr>
        <w:pStyle w:val="5"/>
        <w:widowControl/>
        <w:spacing w:before="0" w:beforeAutospacing="0" w:after="0" w:afterAutospacing="0" w:line="560" w:lineRule="exact"/>
        <w:ind w:firstLine="656" w:firstLineChars="200"/>
        <w:jc w:val="both"/>
        <w:rPr>
          <w:rFonts w:hint="eastAsia" w:ascii="仿宋" w:hAnsi="仿宋" w:eastAsia="仿宋" w:cs="宋体"/>
          <w:spacing w:val="4"/>
          <w:sz w:val="32"/>
          <w:szCs w:val="32"/>
          <w:lang w:bidi="ar"/>
        </w:rPr>
      </w:pPr>
      <w:r>
        <w:rPr>
          <w:rFonts w:hint="eastAsia" w:ascii="仿宋" w:hAnsi="仿宋" w:eastAsia="仿宋" w:cs="宋体"/>
          <w:spacing w:val="4"/>
          <w:sz w:val="32"/>
          <w:szCs w:val="32"/>
          <w:lang w:bidi="ar"/>
        </w:rPr>
        <w:t>每场比赛安排五位评审（总决赛另定），对比赛双方场上表现从专业水平、</w:t>
      </w:r>
      <w:r>
        <w:rPr>
          <w:rFonts w:hint="eastAsia" w:ascii="仿宋" w:hAnsi="仿宋" w:eastAsia="仿宋" w:cs="宋体"/>
          <w:spacing w:val="4"/>
          <w:sz w:val="32"/>
          <w:szCs w:val="32"/>
          <w:lang w:val="en-US" w:eastAsia="zh-CN" w:bidi="ar"/>
        </w:rPr>
        <w:t>语言</w:t>
      </w:r>
      <w:r>
        <w:rPr>
          <w:rFonts w:hint="eastAsia" w:ascii="仿宋" w:hAnsi="仿宋" w:eastAsia="仿宋" w:cs="宋体"/>
          <w:spacing w:val="4"/>
          <w:sz w:val="32"/>
          <w:szCs w:val="32"/>
          <w:lang w:bidi="ar"/>
        </w:rPr>
        <w:t>表达、团队配合、</w:t>
      </w:r>
      <w:r>
        <w:rPr>
          <w:rFonts w:hint="eastAsia" w:ascii="仿宋" w:hAnsi="仿宋" w:eastAsia="仿宋" w:cs="宋体"/>
          <w:spacing w:val="4"/>
          <w:sz w:val="32"/>
          <w:szCs w:val="32"/>
          <w:lang w:val="en-US" w:eastAsia="zh-CN" w:bidi="ar"/>
        </w:rPr>
        <w:t>风范仪容</w:t>
      </w:r>
      <w:r>
        <w:rPr>
          <w:rFonts w:hint="eastAsia" w:ascii="仿宋" w:hAnsi="仿宋" w:eastAsia="仿宋" w:cs="宋体"/>
          <w:spacing w:val="4"/>
          <w:sz w:val="32"/>
          <w:szCs w:val="32"/>
          <w:lang w:bidi="ar"/>
        </w:rPr>
        <w:t>等方面综合评判。</w:t>
      </w:r>
    </w:p>
    <w:p w14:paraId="26000B85">
      <w:pPr>
        <w:pStyle w:val="5"/>
        <w:widowControl/>
        <w:spacing w:before="0" w:beforeAutospacing="0" w:after="0" w:afterAutospacing="0" w:line="560" w:lineRule="exact"/>
        <w:ind w:firstLine="656" w:firstLineChars="200"/>
        <w:outlineLvl w:val="0"/>
        <w:rPr>
          <w:rFonts w:ascii="黑体" w:hAnsi="黑体" w:eastAsia="黑体" w:cs="宋体"/>
          <w:spacing w:val="4"/>
          <w:sz w:val="32"/>
          <w:szCs w:val="32"/>
          <w:lang w:bidi="ar"/>
        </w:rPr>
      </w:pPr>
      <w:r>
        <w:rPr>
          <w:rFonts w:hint="eastAsia" w:ascii="黑体" w:hAnsi="黑体" w:eastAsia="黑体" w:cs="宋体"/>
          <w:spacing w:val="4"/>
          <w:sz w:val="32"/>
          <w:szCs w:val="32"/>
          <w:lang w:bidi="ar"/>
        </w:rPr>
        <w:t>七、奖项安排</w:t>
      </w:r>
    </w:p>
    <w:p w14:paraId="61DBDA3F">
      <w:pPr>
        <w:pStyle w:val="5"/>
        <w:widowControl/>
        <w:spacing w:before="0" w:beforeAutospacing="0" w:after="0" w:afterAutospacing="0" w:line="560" w:lineRule="exact"/>
        <w:ind w:firstLine="656" w:firstLineChars="200"/>
        <w:rPr>
          <w:rFonts w:hint="eastAsia" w:ascii="仿宋" w:hAnsi="仿宋" w:eastAsia="仿宋" w:cs="宋体"/>
          <w:color w:val="000000" w:themeColor="text1"/>
          <w:spacing w:val="4"/>
          <w:sz w:val="32"/>
          <w:szCs w:val="32"/>
          <w:lang w:bidi="ar"/>
          <w14:textFill>
            <w14:solidFill>
              <w14:schemeClr w14:val="tx1"/>
            </w14:solidFill>
          </w14:textFill>
        </w:rPr>
      </w:pPr>
      <w:r>
        <w:rPr>
          <w:rFonts w:hint="eastAsia" w:ascii="仿宋" w:hAnsi="仿宋" w:eastAsia="仿宋" w:cs="宋体"/>
          <w:color w:val="000000" w:themeColor="text1"/>
          <w:spacing w:val="4"/>
          <w:sz w:val="32"/>
          <w:szCs w:val="32"/>
          <w:lang w:bidi="ar"/>
          <w14:textFill>
            <w14:solidFill>
              <w14:schemeClr w14:val="tx1"/>
            </w14:solidFill>
          </w14:textFill>
        </w:rPr>
        <w:t>设冠军奖（团队）一个、亚军奖（团队）一个、季军奖（团队）二个、优秀奖（团队）八个、最佳组织奖八个、最佳风采奖（个人）五个，共25个奖项。</w:t>
      </w:r>
    </w:p>
    <w:p w14:paraId="6477765C">
      <w:pPr>
        <w:pStyle w:val="5"/>
        <w:widowControl/>
        <w:spacing w:before="0" w:beforeAutospacing="0" w:after="0" w:afterAutospacing="0" w:line="560" w:lineRule="exact"/>
        <w:ind w:firstLine="656" w:firstLineChars="200"/>
        <w:outlineLvl w:val="0"/>
        <w:rPr>
          <w:rFonts w:ascii="黑体" w:hAnsi="黑体" w:eastAsia="黑体" w:cs="宋体"/>
          <w:spacing w:val="4"/>
          <w:sz w:val="32"/>
          <w:szCs w:val="32"/>
          <w:lang w:bidi="ar"/>
        </w:rPr>
      </w:pPr>
      <w:r>
        <w:rPr>
          <w:rFonts w:hint="eastAsia" w:ascii="黑体" w:hAnsi="黑体" w:eastAsia="黑体" w:cs="宋体"/>
          <w:spacing w:val="4"/>
          <w:sz w:val="32"/>
          <w:szCs w:val="32"/>
          <w:lang w:bidi="ar"/>
        </w:rPr>
        <w:t>八、联络与报名</w:t>
      </w:r>
    </w:p>
    <w:p w14:paraId="2F169716">
      <w:pPr>
        <w:widowControl/>
        <w:spacing w:line="560" w:lineRule="exact"/>
        <w:ind w:firstLine="656" w:firstLineChars="200"/>
        <w:rPr>
          <w:rFonts w:hint="eastAsia" w:ascii="仿宋" w:hAnsi="仿宋" w:eastAsia="仿宋" w:cs="宋体"/>
          <w:spacing w:val="4"/>
          <w:kern w:val="0"/>
          <w:sz w:val="32"/>
          <w:szCs w:val="32"/>
          <w:lang w:bidi="ar"/>
        </w:rPr>
      </w:pPr>
      <w:r>
        <w:rPr>
          <w:rFonts w:hint="eastAsia" w:ascii="仿宋" w:hAnsi="仿宋" w:eastAsia="仿宋" w:cs="宋体"/>
          <w:spacing w:val="4"/>
          <w:kern w:val="0"/>
          <w:sz w:val="32"/>
          <w:szCs w:val="32"/>
          <w:lang w:bidi="ar"/>
        </w:rPr>
        <w:t>各区县（市）律工委在202</w:t>
      </w:r>
      <w:r>
        <w:rPr>
          <w:rFonts w:hint="eastAsia" w:ascii="仿宋" w:hAnsi="仿宋" w:eastAsia="仿宋" w:cs="宋体"/>
          <w:spacing w:val="4"/>
          <w:kern w:val="0"/>
          <w:sz w:val="32"/>
          <w:szCs w:val="32"/>
          <w:lang w:val="en-US" w:eastAsia="zh-CN" w:bidi="ar"/>
        </w:rPr>
        <w:t>5</w:t>
      </w:r>
      <w:r>
        <w:rPr>
          <w:rFonts w:hint="eastAsia" w:ascii="仿宋" w:hAnsi="仿宋" w:eastAsia="仿宋" w:cs="宋体"/>
          <w:spacing w:val="4"/>
          <w:kern w:val="0"/>
          <w:sz w:val="32"/>
          <w:szCs w:val="32"/>
          <w:lang w:bidi="ar"/>
        </w:rPr>
        <w:t>年</w:t>
      </w:r>
      <w:r>
        <w:rPr>
          <w:rFonts w:hint="eastAsia" w:ascii="仿宋" w:hAnsi="仿宋" w:eastAsia="仿宋" w:cs="宋体"/>
          <w:spacing w:val="4"/>
          <w:kern w:val="0"/>
          <w:sz w:val="32"/>
          <w:szCs w:val="32"/>
          <w:lang w:val="en-US" w:eastAsia="zh-CN" w:bidi="ar"/>
        </w:rPr>
        <w:t>9</w:t>
      </w:r>
      <w:r>
        <w:rPr>
          <w:rFonts w:hint="eastAsia" w:ascii="仿宋" w:hAnsi="仿宋" w:eastAsia="仿宋" w:cs="宋体"/>
          <w:spacing w:val="4"/>
          <w:kern w:val="0"/>
          <w:sz w:val="32"/>
          <w:szCs w:val="32"/>
          <w:lang w:bidi="ar"/>
        </w:rPr>
        <w:t>月</w:t>
      </w:r>
      <w:r>
        <w:rPr>
          <w:rFonts w:hint="eastAsia" w:ascii="仿宋" w:hAnsi="仿宋" w:eastAsia="仿宋" w:cs="宋体"/>
          <w:spacing w:val="4"/>
          <w:kern w:val="0"/>
          <w:sz w:val="32"/>
          <w:szCs w:val="32"/>
          <w:lang w:val="en-US" w:eastAsia="zh-CN" w:bidi="ar"/>
        </w:rPr>
        <w:t>15</w:t>
      </w:r>
      <w:r>
        <w:rPr>
          <w:rFonts w:hint="eastAsia" w:ascii="仿宋" w:hAnsi="仿宋" w:eastAsia="仿宋" w:cs="宋体"/>
          <w:spacing w:val="4"/>
          <w:kern w:val="0"/>
          <w:sz w:val="32"/>
          <w:szCs w:val="32"/>
          <w:lang w:bidi="ar"/>
        </w:rPr>
        <w:t>日之前将材料（报名表、汇总表）电子版（PDF格式）通过电子邮件发送到市律师协会</w:t>
      </w:r>
      <w:r>
        <w:rPr>
          <w:rFonts w:ascii="仿宋" w:hAnsi="仿宋" w:eastAsia="仿宋" w:cs="宋体"/>
          <w:spacing w:val="4"/>
          <w:kern w:val="0"/>
          <w:sz w:val="32"/>
          <w:szCs w:val="32"/>
          <w:lang w:bidi="ar"/>
        </w:rPr>
        <w:t>刑事专业委员会</w:t>
      </w:r>
      <w:r>
        <w:rPr>
          <w:rFonts w:hint="eastAsia" w:ascii="仿宋" w:hAnsi="仿宋" w:eastAsia="仿宋" w:cs="宋体"/>
          <w:spacing w:val="4"/>
          <w:kern w:val="0"/>
          <w:sz w:val="32"/>
          <w:szCs w:val="32"/>
          <w:lang w:bidi="ar"/>
        </w:rPr>
        <w:t>邮箱zzlxxwh2023@163.com。市律师协会将于202</w:t>
      </w:r>
      <w:r>
        <w:rPr>
          <w:rFonts w:hint="eastAsia" w:ascii="仿宋" w:hAnsi="仿宋" w:eastAsia="仿宋" w:cs="宋体"/>
          <w:spacing w:val="4"/>
          <w:kern w:val="0"/>
          <w:sz w:val="32"/>
          <w:szCs w:val="32"/>
          <w:lang w:val="en-US" w:eastAsia="zh-CN" w:bidi="ar"/>
        </w:rPr>
        <w:t>5</w:t>
      </w:r>
      <w:r>
        <w:rPr>
          <w:rFonts w:hint="eastAsia" w:ascii="仿宋" w:hAnsi="仿宋" w:eastAsia="仿宋" w:cs="宋体"/>
          <w:spacing w:val="4"/>
          <w:kern w:val="0"/>
          <w:sz w:val="32"/>
          <w:szCs w:val="32"/>
          <w:lang w:bidi="ar"/>
        </w:rPr>
        <w:t>年</w:t>
      </w:r>
      <w:r>
        <w:rPr>
          <w:rFonts w:hint="eastAsia" w:ascii="仿宋" w:hAnsi="仿宋" w:eastAsia="仿宋" w:cs="宋体"/>
          <w:spacing w:val="4"/>
          <w:kern w:val="0"/>
          <w:sz w:val="32"/>
          <w:szCs w:val="32"/>
          <w:lang w:val="en-US" w:eastAsia="zh-CN" w:bidi="ar"/>
        </w:rPr>
        <w:t>9</w:t>
      </w:r>
      <w:r>
        <w:rPr>
          <w:rFonts w:hint="eastAsia" w:ascii="仿宋" w:hAnsi="仿宋" w:eastAsia="仿宋" w:cs="宋体"/>
          <w:spacing w:val="4"/>
          <w:kern w:val="0"/>
          <w:sz w:val="32"/>
          <w:szCs w:val="32"/>
          <w:lang w:bidi="ar"/>
        </w:rPr>
        <w:t>月</w:t>
      </w:r>
      <w:r>
        <w:rPr>
          <w:rFonts w:hint="eastAsia" w:ascii="仿宋" w:hAnsi="仿宋" w:eastAsia="仿宋" w:cs="宋体"/>
          <w:spacing w:val="4"/>
          <w:kern w:val="0"/>
          <w:sz w:val="32"/>
          <w:szCs w:val="32"/>
          <w:lang w:val="en-US" w:eastAsia="zh-CN" w:bidi="ar"/>
        </w:rPr>
        <w:t>22</w:t>
      </w:r>
      <w:r>
        <w:rPr>
          <w:rFonts w:hint="eastAsia" w:ascii="仿宋" w:hAnsi="仿宋" w:eastAsia="仿宋" w:cs="宋体"/>
          <w:spacing w:val="4"/>
          <w:kern w:val="0"/>
          <w:sz w:val="32"/>
          <w:szCs w:val="32"/>
          <w:lang w:bidi="ar"/>
        </w:rPr>
        <w:t>日前确定参赛队，并向符合要求的参赛队伍发布赛题。</w:t>
      </w:r>
    </w:p>
    <w:p w14:paraId="60FDE1F3">
      <w:pPr>
        <w:widowControl/>
        <w:spacing w:line="560" w:lineRule="exact"/>
        <w:ind w:firstLine="656" w:firstLineChars="200"/>
        <w:rPr>
          <w:rFonts w:hint="eastAsia" w:ascii="仿宋" w:hAnsi="仿宋" w:eastAsia="仿宋" w:cs="宋体"/>
          <w:spacing w:val="4"/>
          <w:sz w:val="32"/>
          <w:szCs w:val="32"/>
          <w:lang w:eastAsia="zh-CN" w:bidi="ar"/>
        </w:rPr>
      </w:pPr>
      <w:r>
        <w:rPr>
          <w:rFonts w:hint="eastAsia" w:ascii="仿宋" w:hAnsi="仿宋" w:eastAsia="仿宋" w:cs="宋体"/>
          <w:spacing w:val="4"/>
          <w:sz w:val="32"/>
          <w:szCs w:val="32"/>
          <w:lang w:bidi="ar"/>
        </w:rPr>
        <w:t>联系人：</w:t>
      </w:r>
      <w:r>
        <w:rPr>
          <w:rFonts w:hint="eastAsia" w:ascii="仿宋" w:hAnsi="仿宋" w:eastAsia="仿宋" w:cs="宋体"/>
          <w:spacing w:val="4"/>
          <w:sz w:val="32"/>
          <w:szCs w:val="32"/>
          <w:lang w:val="en-US" w:eastAsia="zh-CN" w:bidi="ar"/>
        </w:rPr>
        <w:t>王祎</w:t>
      </w:r>
    </w:p>
    <w:p w14:paraId="56DF9113">
      <w:pPr>
        <w:widowControl/>
        <w:spacing w:line="560" w:lineRule="exact"/>
        <w:ind w:firstLine="656" w:firstLineChars="200"/>
        <w:rPr>
          <w:rFonts w:hint="eastAsia" w:ascii="黑体" w:hAnsi="黑体" w:eastAsia="黑体"/>
          <w:sz w:val="32"/>
          <w:szCs w:val="32"/>
        </w:rPr>
      </w:pPr>
      <w:r>
        <w:rPr>
          <w:rFonts w:hint="eastAsia" w:ascii="仿宋" w:hAnsi="仿宋" w:eastAsia="仿宋" w:cs="宋体"/>
          <w:spacing w:val="4"/>
          <w:sz w:val="32"/>
          <w:szCs w:val="32"/>
          <w:lang w:bidi="ar"/>
        </w:rPr>
        <w:t>联系电话：1</w:t>
      </w:r>
      <w:r>
        <w:rPr>
          <w:rFonts w:hint="eastAsia" w:ascii="仿宋" w:hAnsi="仿宋" w:eastAsia="仿宋" w:cs="宋体"/>
          <w:spacing w:val="4"/>
          <w:sz w:val="32"/>
          <w:szCs w:val="32"/>
          <w:lang w:val="en-US" w:eastAsia="zh-CN" w:bidi="ar"/>
        </w:rPr>
        <w:t>5937105182</w:t>
      </w:r>
      <w:r>
        <w:rPr>
          <w:rFonts w:hint="eastAsia" w:ascii="黑体" w:hAnsi="黑体" w:eastAsia="黑体"/>
          <w:sz w:val="32"/>
          <w:szCs w:val="32"/>
        </w:rPr>
        <w:br w:type="page"/>
      </w:r>
    </w:p>
    <w:p w14:paraId="7B7E11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19E32"/>
    <w:multiLevelType w:val="singleLevel"/>
    <w:tmpl w:val="9A819E32"/>
    <w:lvl w:ilvl="0" w:tentative="0">
      <w:start w:val="4"/>
      <w:numFmt w:val="chineseCounting"/>
      <w:suff w:val="nothing"/>
      <w:lvlText w:val="%1、"/>
      <w:lvlJc w:val="left"/>
      <w:rPr>
        <w:rFonts w:hint="eastAsia"/>
      </w:rPr>
    </w:lvl>
  </w:abstractNum>
  <w:abstractNum w:abstractNumId="1">
    <w:nsid w:val="3C5533FD"/>
    <w:multiLevelType w:val="singleLevel"/>
    <w:tmpl w:val="3C5533F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NzNiYjQwMjA2MjRkZTg4MTg5NjMwMmUwMDFiNGIifQ=="/>
  </w:docVars>
  <w:rsids>
    <w:rsidRoot w:val="109A6DB0"/>
    <w:rsid w:val="0F992A05"/>
    <w:rsid w:val="0FFE0312"/>
    <w:rsid w:val="109A6DB0"/>
    <w:rsid w:val="10AB3405"/>
    <w:rsid w:val="1A665E78"/>
    <w:rsid w:val="1FBC122F"/>
    <w:rsid w:val="229B6B0C"/>
    <w:rsid w:val="29502650"/>
    <w:rsid w:val="2E250712"/>
    <w:rsid w:val="367260E2"/>
    <w:rsid w:val="3B0B7E0E"/>
    <w:rsid w:val="3FA678A8"/>
    <w:rsid w:val="4A800415"/>
    <w:rsid w:val="4CE0053E"/>
    <w:rsid w:val="51914ADE"/>
    <w:rsid w:val="51F33EF4"/>
    <w:rsid w:val="51FF482E"/>
    <w:rsid w:val="5282206E"/>
    <w:rsid w:val="571A0083"/>
    <w:rsid w:val="5AF3727A"/>
    <w:rsid w:val="5E2D3996"/>
    <w:rsid w:val="620915C7"/>
    <w:rsid w:val="638F317D"/>
    <w:rsid w:val="6A6F090A"/>
    <w:rsid w:val="72924709"/>
    <w:rsid w:val="761F5CB9"/>
    <w:rsid w:val="78326FD3"/>
    <w:rsid w:val="790E4808"/>
    <w:rsid w:val="7A0336E1"/>
    <w:rsid w:val="7AD74A43"/>
    <w:rsid w:val="7B895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bCs/>
      <w:spacing w:val="23"/>
      <w:kern w:val="2"/>
      <w:sz w:val="21"/>
      <w:szCs w:val="36"/>
      <w:lang w:val="en-US" w:eastAsia="zh-CN" w:bidi="ar-SA"/>
    </w:rPr>
  </w:style>
  <w:style w:type="paragraph" w:styleId="2">
    <w:name w:val="heading 1"/>
    <w:basedOn w:val="1"/>
    <w:next w:val="1"/>
    <w:link w:val="8"/>
    <w:qFormat/>
    <w:uiPriority w:val="0"/>
    <w:pPr>
      <w:keepNext/>
      <w:keepLines/>
      <w:spacing w:before="480" w:after="0"/>
      <w:jc w:val="center"/>
      <w:outlineLvl w:val="0"/>
    </w:pPr>
    <w:rPr>
      <w:rFonts w:eastAsia="黑体" w:asciiTheme="majorAscii" w:hAnsiTheme="majorAscii" w:cstheme="majorBidi"/>
      <w:color w:val="000000" w:themeColor="text1"/>
      <w:sz w:val="44"/>
      <w:szCs w:val="28"/>
      <w14:textFill>
        <w14:solidFill>
          <w14:schemeClr w14:val="tx1"/>
        </w14:solidFill>
      </w14:textFill>
    </w:rPr>
  </w:style>
  <w:style w:type="paragraph" w:styleId="3">
    <w:name w:val="heading 2"/>
    <w:basedOn w:val="1"/>
    <w:next w:val="1"/>
    <w:link w:val="9"/>
    <w:semiHidden/>
    <w:unhideWhenUsed/>
    <w:qFormat/>
    <w:uiPriority w:val="0"/>
    <w:pPr>
      <w:keepNext/>
      <w:keepLines/>
      <w:spacing w:before="100" w:beforeLines="100" w:after="0"/>
      <w:jc w:val="both"/>
      <w:outlineLvl w:val="1"/>
    </w:pPr>
    <w:rPr>
      <w:rFonts w:ascii="仿宋" w:hAnsi="仿宋" w:eastAsia="仿宋" w:cstheme="majorBidi"/>
      <w:b/>
      <w:color w:val="000000" w:themeColor="text1"/>
      <w:sz w:val="32"/>
      <w:szCs w:val="26"/>
      <w:lang w:eastAsia="zh-CN"/>
      <w14:textFill>
        <w14:solidFill>
          <w14:schemeClr w14:val="tx1"/>
        </w14:solidFill>
      </w14:textFill>
    </w:rPr>
  </w:style>
  <w:style w:type="paragraph" w:styleId="4">
    <w:name w:val="heading 3"/>
    <w:basedOn w:val="1"/>
    <w:next w:val="1"/>
    <w:link w:val="10"/>
    <w:semiHidden/>
    <w:unhideWhenUsed/>
    <w:qFormat/>
    <w:uiPriority w:val="0"/>
    <w:pPr>
      <w:keepNext/>
      <w:keepLines/>
      <w:spacing w:before="200" w:after="0"/>
      <w:jc w:val="both"/>
      <w:outlineLvl w:val="2"/>
    </w:pPr>
    <w:rPr>
      <w:rFonts w:ascii="仿宋" w:hAnsi="仿宋" w:cstheme="majorBidi"/>
      <w:color w:val="000000" w:themeColor="text1"/>
      <w14:textFill>
        <w14:solidFill>
          <w14:schemeClr w14:val="tx1"/>
        </w14:solidFill>
      </w14:textFill>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Heading 1 Char1"/>
    <w:basedOn w:val="7"/>
    <w:link w:val="2"/>
    <w:qFormat/>
    <w:uiPriority w:val="9"/>
    <w:rPr>
      <w:rFonts w:eastAsia="黑体" w:asciiTheme="majorAscii" w:hAnsiTheme="majorAscii" w:cstheme="majorBidi"/>
      <w:bCs/>
      <w:color w:val="000000" w:themeColor="text1"/>
      <w:sz w:val="44"/>
      <w:szCs w:val="28"/>
      <w:lang w:eastAsia="en-US"/>
      <w14:textFill>
        <w14:solidFill>
          <w14:schemeClr w14:val="tx1"/>
        </w14:solidFill>
      </w14:textFill>
    </w:rPr>
  </w:style>
  <w:style w:type="character" w:customStyle="1" w:styleId="9">
    <w:name w:val="Heading 2 Char1"/>
    <w:basedOn w:val="7"/>
    <w:link w:val="3"/>
    <w:qFormat/>
    <w:uiPriority w:val="9"/>
    <w:rPr>
      <w:rFonts w:ascii="仿宋" w:hAnsi="仿宋" w:eastAsia="仿宋" w:cstheme="majorBidi"/>
      <w:b/>
      <w:bCs/>
      <w:color w:val="000000" w:themeColor="text1"/>
      <w:sz w:val="32"/>
      <w:szCs w:val="26"/>
      <w:lang w:eastAsia="zh-CN"/>
      <w14:textFill>
        <w14:solidFill>
          <w14:schemeClr w14:val="tx1"/>
        </w14:solidFill>
      </w14:textFill>
    </w:rPr>
  </w:style>
  <w:style w:type="character" w:customStyle="1" w:styleId="10">
    <w:name w:val="Heading 3 Char1"/>
    <w:basedOn w:val="7"/>
    <w:link w:val="4"/>
    <w:qFormat/>
    <w:uiPriority w:val="9"/>
    <w:rPr>
      <w:rFonts w:ascii="仿宋" w:hAnsi="仿宋" w:eastAsia="仿宋" w:cstheme="majorBidi"/>
      <w:bCs/>
      <w:color w:val="000000" w:themeColor="text1"/>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2049</Words>
  <Characters>2129</Characters>
  <Lines>0</Lines>
  <Paragraphs>0</Paragraphs>
  <TotalTime>0</TotalTime>
  <ScaleCrop>false</ScaleCrop>
  <LinksUpToDate>false</LinksUpToDate>
  <CharactersWithSpaces>2154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2025-08-05T02:58:00Z</dcterms:created>
  <dc:creator>我</dc:creator>
  <cp:lastModifiedBy>周小点</cp:lastModifiedBy>
  <dcterms:modified xsi:type="dcterms:W3CDTF">2025-08-05T05:31:37Z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8E0F315B6C8545C4B058C88418D5C0A9_13</vt:lpwstr>
  </property>
  <property fmtid="{D5CDD505-2E9C-101B-9397-08002B2CF9AE}" pid="4" name="KSOTemplateDocerSaveRecord">
    <vt:lpwstr>eyJoZGlkIjoiYjU5NzZkYmE3NmNiMGJiZjg5NTgyM2Y4YTBhNWM1YTkiLCJ1c2VySWQiOiI0MzAzMTAwMTIifQ==</vt:lpwstr>
  </property>
</Properties>
</file>