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8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</w:t>
      </w: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优秀组织奖名单</w:t>
      </w:r>
      <w:bookmarkEnd w:id="0"/>
    </w:p>
    <w:p w14:paraId="0C49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A0D8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32" w:firstLineChars="6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优秀组织奖</w:t>
      </w:r>
    </w:p>
    <w:p w14:paraId="48F3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B02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北京天元（郑州）律师事务所</w:t>
      </w:r>
    </w:p>
    <w:p w14:paraId="4DB8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北京大成（郑州）律师事务所</w:t>
      </w:r>
    </w:p>
    <w:p w14:paraId="10B6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金博大律师事务所</w:t>
      </w:r>
    </w:p>
    <w:p w14:paraId="06B56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河南仟问律师事务所</w:t>
      </w:r>
    </w:p>
    <w:p w14:paraId="46A4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北京观韬（郑州）律师事务所</w:t>
      </w:r>
    </w:p>
    <w:p w14:paraId="01557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673B1"/>
    <w:rsid w:val="680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2026-04-15T07:01:00Z</dcterms:created>
  <dc:creator>周小点</dc:creator>
  <cp:lastModifiedBy>周小点</cp:lastModifiedBy>
  <dcterms:modified xsi:type="dcterms:W3CDTF">2026-04-15T07:01:37Z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ED13A4A54D0448E3B3A47FB3A4FEE798_11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