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5BCF1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448FF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Cs w:val="0"/>
          <w:spacing w:val="0"/>
          <w:sz w:val="44"/>
          <w:szCs w:val="44"/>
          <w:lang w:val="en-US" w:eastAsia="zh-CN"/>
        </w:rPr>
        <w:t>郑州市律师协会</w:t>
      </w:r>
    </w:p>
    <w:p w14:paraId="1C446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Cs w:val="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 w:val="0"/>
          <w:spacing w:val="0"/>
          <w:sz w:val="44"/>
          <w:szCs w:val="44"/>
        </w:rPr>
        <w:t>模拟法庭（刑事）比赛程序</w:t>
      </w:r>
    </w:p>
    <w:p w14:paraId="23FBF15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uto"/>
        <w:ind w:left="630"/>
        <w:textAlignment w:val="auto"/>
        <w:rPr>
          <w:rFonts w:hint="eastAsia" w:ascii="仿宋" w:hAnsi="仿宋" w:eastAsia="仿宋" w:cs="仿宋"/>
          <w:b/>
          <w:bCs w:val="0"/>
        </w:rPr>
      </w:pPr>
      <w:r>
        <w:rPr>
          <w:rFonts w:hint="eastAsia" w:ascii="仿宋" w:hAnsi="仿宋" w:eastAsia="仿宋" w:cs="仿宋"/>
          <w:b/>
          <w:bCs w:val="0"/>
          <w:spacing w:val="4"/>
        </w:rPr>
        <w:t>（一）开庭准备</w:t>
      </w:r>
    </w:p>
    <w:p w14:paraId="25E5C57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uto"/>
        <w:ind w:left="658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8"/>
        </w:rPr>
        <w:t>1．主持人简要宣布大赛规则，请公诉人、辩护人入席。</w:t>
      </w:r>
    </w:p>
    <w:p w14:paraId="65E6205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uto"/>
        <w:ind w:left="65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2．主持人请审判长入座。</w:t>
      </w:r>
    </w:p>
    <w:p w14:paraId="78A3B33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left="663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7"/>
        </w:rPr>
        <w:t>3．主持人向审判长报告庭审准备就绪，可以开庭。</w:t>
      </w:r>
    </w:p>
    <w:p w14:paraId="268EAA8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uto"/>
        <w:ind w:left="649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"/>
        </w:rPr>
        <w:t>4．审判长宣布开庭。</w:t>
      </w:r>
    </w:p>
    <w:p w14:paraId="0DA048F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3" w:lineRule="auto"/>
        <w:ind w:left="17" w:right="33" w:firstLine="612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5"/>
        </w:rPr>
        <w:t>（鉴于人员、时间有限，本次模拟法庭取消书记员角色和</w:t>
      </w:r>
      <w:r>
        <w:rPr>
          <w:rFonts w:hint="eastAsia" w:ascii="仿宋" w:hAnsi="仿宋" w:eastAsia="仿宋" w:cs="仿宋"/>
          <w:spacing w:val="4"/>
        </w:rPr>
        <w:t>宣布法庭纪律、告知合议庭组成人员，同时省略询问双方是否</w:t>
      </w:r>
      <w:r>
        <w:rPr>
          <w:rFonts w:hint="eastAsia" w:ascii="仿宋" w:hAnsi="仿宋" w:eastAsia="仿宋" w:cs="仿宋"/>
          <w:spacing w:val="6"/>
        </w:rPr>
        <w:t>回避、宣布全体起立等环节）。</w:t>
      </w:r>
    </w:p>
    <w:p w14:paraId="385A62B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uto"/>
        <w:ind w:left="630"/>
        <w:textAlignment w:val="auto"/>
        <w:rPr>
          <w:rFonts w:hint="eastAsia" w:ascii="仿宋" w:hAnsi="仿宋" w:eastAsia="仿宋" w:cs="仿宋"/>
          <w:b/>
          <w:bCs w:val="0"/>
        </w:rPr>
      </w:pPr>
      <w:r>
        <w:rPr>
          <w:rFonts w:hint="eastAsia" w:ascii="仿宋" w:hAnsi="仿宋" w:eastAsia="仿宋" w:cs="仿宋"/>
          <w:b/>
          <w:bCs w:val="0"/>
          <w:spacing w:val="4"/>
        </w:rPr>
        <w:t>（二）身份核对</w:t>
      </w:r>
    </w:p>
    <w:p w14:paraId="57F3026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left="658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"/>
        </w:rPr>
        <w:t>1．审判长安排被告人到庭。</w:t>
      </w:r>
    </w:p>
    <w:p w14:paraId="7FEE6B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1" w:lineRule="auto"/>
        <w:ind w:left="65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4"/>
        </w:rPr>
        <w:t>2．审判长简要核对被告人身份与相关情况。</w:t>
      </w:r>
    </w:p>
    <w:p w14:paraId="20EFDF1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ind w:left="630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pacing w:val="-2"/>
        </w:rPr>
        <w:t>（三）法庭调查（</w:t>
      </w:r>
      <w:r>
        <w:rPr>
          <w:rFonts w:hint="eastAsia" w:ascii="仿宋" w:hAnsi="仿宋" w:eastAsia="仿宋" w:cs="仿宋"/>
          <w:b/>
          <w:bCs/>
          <w:spacing w:val="-2"/>
          <w:lang w:val="en-US" w:eastAsia="zh-CN"/>
        </w:rPr>
        <w:t>建议用时不超过</w:t>
      </w:r>
      <w:r>
        <w:rPr>
          <w:rFonts w:hint="eastAsia" w:ascii="仿宋" w:hAnsi="仿宋" w:eastAsia="仿宋" w:cs="仿宋"/>
          <w:b/>
          <w:bCs/>
          <w:spacing w:val="-2"/>
        </w:rPr>
        <w:t>5</w:t>
      </w:r>
      <w:r>
        <w:rPr>
          <w:rFonts w:hint="eastAsia" w:ascii="仿宋" w:hAnsi="仿宋" w:eastAsia="仿宋" w:cs="仿宋"/>
          <w:b/>
          <w:bCs/>
          <w:spacing w:val="-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-2"/>
        </w:rPr>
        <w:t>分钟）</w:t>
      </w:r>
    </w:p>
    <w:p w14:paraId="27F19C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left="658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pacing w:val="1"/>
          <w:highlight w:val="none"/>
        </w:rPr>
        <w:t>1．宣读起诉书</w:t>
      </w:r>
    </w:p>
    <w:p w14:paraId="1FC010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8" w:lineRule="auto"/>
        <w:ind w:right="33" w:firstLine="63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8"/>
        </w:rPr>
        <w:t>（1）公诉人宣读起诉书，可省略被告人信息及诉讼程序</w:t>
      </w:r>
      <w:r>
        <w:rPr>
          <w:rFonts w:hint="eastAsia" w:ascii="仿宋" w:hAnsi="仿宋" w:eastAsia="仿宋" w:cs="仿宋"/>
          <w:spacing w:val="1"/>
        </w:rPr>
        <w:t>部分。</w:t>
      </w:r>
    </w:p>
    <w:p w14:paraId="042978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left="63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"/>
        </w:rPr>
        <w:t>（2）被告人、辩护人针对起诉书发表意见。</w:t>
      </w:r>
    </w:p>
    <w:p w14:paraId="21E4B0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8" w:lineRule="auto"/>
        <w:ind w:left="13" w:right="35" w:firstLine="637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pacing w:val="4"/>
          <w:highlight w:val="none"/>
        </w:rPr>
        <w:t>2．举证与质证。</w:t>
      </w:r>
    </w:p>
    <w:p w14:paraId="0C5EA4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left="63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3"/>
        </w:rPr>
        <w:t>（1）法庭讯问</w:t>
      </w:r>
    </w:p>
    <w:p w14:paraId="5EFA67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3" w:lineRule="auto"/>
        <w:ind w:firstLine="637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公诉人、辩护人依次向被告人发问，一方认为发问不当，</w:t>
      </w:r>
      <w:r>
        <w:rPr>
          <w:rFonts w:hint="eastAsia" w:ascii="仿宋" w:hAnsi="仿宋" w:eastAsia="仿宋" w:cs="仿宋"/>
          <w:spacing w:val="5"/>
        </w:rPr>
        <w:t>可以向法庭提出程序性反对，审判长应判断并制止不当提问与</w:t>
      </w:r>
      <w:r>
        <w:rPr>
          <w:rFonts w:hint="eastAsia" w:ascii="仿宋" w:hAnsi="仿宋" w:eastAsia="仿宋" w:cs="仿宋"/>
          <w:spacing w:val="1"/>
        </w:rPr>
        <w:t>发言。</w:t>
      </w:r>
    </w:p>
    <w:p w14:paraId="4FE433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left="635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3"/>
        </w:rPr>
        <w:t>（2）控方举证，辩方质证</w:t>
      </w:r>
    </w:p>
    <w:p w14:paraId="0B363A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7" w:lineRule="auto"/>
        <w:ind w:firstLine="657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7"/>
          <w:lang w:val="en-US" w:eastAsia="zh-CN"/>
        </w:rPr>
        <w:t>①</w:t>
      </w:r>
      <w:r>
        <w:rPr>
          <w:rFonts w:hint="eastAsia" w:ascii="仿宋" w:hAnsi="仿宋" w:eastAsia="仿宋" w:cs="仿宋"/>
          <w:spacing w:val="7"/>
        </w:rPr>
        <w:t>控方举证。控方说明有几组证据，通过多媒</w:t>
      </w:r>
      <w:r>
        <w:rPr>
          <w:rFonts w:hint="eastAsia" w:ascii="仿宋" w:hAnsi="仿宋" w:eastAsia="仿宋" w:cs="仿宋"/>
          <w:spacing w:val="6"/>
        </w:rPr>
        <w:t>体系统分组</w:t>
      </w:r>
      <w:r>
        <w:rPr>
          <w:rFonts w:hint="eastAsia" w:ascii="仿宋" w:hAnsi="仿宋" w:eastAsia="仿宋" w:cs="仿宋"/>
          <w:spacing w:val="5"/>
        </w:rPr>
        <w:t>举示，每一组证据要说明证据名称、证据核心信息以及证明对</w:t>
      </w:r>
      <w:r>
        <w:rPr>
          <w:rFonts w:hint="eastAsia" w:ascii="仿宋" w:hAnsi="仿宋" w:eastAsia="仿宋" w:cs="仿宋"/>
          <w:spacing w:val="-9"/>
        </w:rPr>
        <w:t>象、内容。</w:t>
      </w:r>
    </w:p>
    <w:p w14:paraId="2269014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5" w:lineRule="auto"/>
        <w:ind w:left="14" w:firstLine="642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②</w:t>
      </w:r>
      <w:r>
        <w:rPr>
          <w:rFonts w:hint="eastAsia" w:ascii="仿宋" w:hAnsi="仿宋" w:eastAsia="仿宋" w:cs="仿宋"/>
          <w:spacing w:val="3"/>
        </w:rPr>
        <w:t>辩方质证。辩方针对该组证据发表质证意见（一组一质证）。</w:t>
      </w:r>
    </w:p>
    <w:p w14:paraId="69C2E9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uto"/>
        <w:ind w:left="657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③</w:t>
      </w:r>
      <w:r>
        <w:rPr>
          <w:rFonts w:hint="eastAsia" w:ascii="仿宋" w:hAnsi="仿宋" w:eastAsia="仿宋" w:cs="仿宋"/>
          <w:spacing w:val="9"/>
        </w:rPr>
        <w:t>审判长根据案件情况决定是否需要进行第二轮质证。</w:t>
      </w:r>
    </w:p>
    <w:p w14:paraId="6BA308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8" w:lineRule="auto"/>
        <w:ind w:left="1" w:firstLine="634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8"/>
        </w:rPr>
        <w:t>（3）辩方举证，控方质证。本环节程序要求与上一环节</w:t>
      </w:r>
      <w:r>
        <w:rPr>
          <w:rFonts w:hint="eastAsia" w:ascii="仿宋" w:hAnsi="仿宋" w:eastAsia="仿宋" w:cs="仿宋"/>
          <w:spacing w:val="3"/>
        </w:rPr>
        <w:t>相同。</w:t>
      </w:r>
    </w:p>
    <w:p w14:paraId="111FA04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7" w:lineRule="auto"/>
        <w:ind w:left="5" w:firstLine="63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8"/>
        </w:rPr>
        <w:t>（4）在此环节，控方可向法庭申请比赛前提交的《出庭</w:t>
      </w:r>
      <w:r>
        <w:rPr>
          <w:rFonts w:hint="eastAsia" w:ascii="仿宋" w:hAnsi="仿宋" w:eastAsia="仿宋" w:cs="仿宋"/>
          <w:spacing w:val="5"/>
        </w:rPr>
        <w:t>作证申请书》中的相关人员出庭作证，控辩可对出庭作证人员</w:t>
      </w:r>
      <w:r>
        <w:rPr>
          <w:rFonts w:hint="eastAsia" w:ascii="仿宋" w:hAnsi="仿宋" w:eastAsia="仿宋" w:cs="仿宋"/>
          <w:spacing w:val="1"/>
        </w:rPr>
        <w:t>发问。</w:t>
      </w:r>
    </w:p>
    <w:p w14:paraId="058295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8" w:lineRule="auto"/>
        <w:ind w:left="2" w:firstLine="655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①</w:t>
      </w:r>
      <w:r>
        <w:rPr>
          <w:rFonts w:hint="eastAsia" w:ascii="仿宋" w:hAnsi="仿宋" w:eastAsia="仿宋" w:cs="仿宋"/>
          <w:spacing w:val="7"/>
        </w:rPr>
        <w:t>证人出庭。如果在本环节中有证人出庭，则</w:t>
      </w:r>
      <w:r>
        <w:rPr>
          <w:rFonts w:hint="eastAsia" w:ascii="仿宋" w:hAnsi="仿宋" w:eastAsia="仿宋" w:cs="仿宋"/>
          <w:spacing w:val="6"/>
        </w:rPr>
        <w:t>进行下列程</w:t>
      </w:r>
      <w:r>
        <w:rPr>
          <w:rFonts w:hint="eastAsia" w:ascii="仿宋" w:hAnsi="仿宋" w:eastAsia="仿宋" w:cs="仿宋"/>
          <w:spacing w:val="-1"/>
        </w:rPr>
        <w:t>序：</w:t>
      </w:r>
    </w:p>
    <w:p w14:paraId="19D9188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uto"/>
        <w:ind w:left="658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7"/>
        </w:rPr>
        <w:t>——公诉人向审判长申请证人出席；</w:t>
      </w:r>
    </w:p>
    <w:p w14:paraId="448E0B8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9" w:lineRule="auto"/>
        <w:ind w:left="658" w:right="1257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4"/>
        </w:rPr>
        <w:t>——审判长宣布证人入庭，法警将证人带入庭；</w:t>
      </w:r>
      <w:r>
        <w:rPr>
          <w:rFonts w:hint="eastAsia" w:ascii="仿宋" w:hAnsi="仿宋" w:eastAsia="仿宋" w:cs="仿宋"/>
          <w:spacing w:val="6"/>
        </w:rPr>
        <w:t>——公诉人向证人提问；</w:t>
      </w:r>
    </w:p>
    <w:p w14:paraId="2F6CF5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3" w:lineRule="auto"/>
        <w:ind w:left="8" w:firstLine="649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7"/>
        </w:rPr>
        <w:t>——被告人和辩护人向证人提问并提出己方对证人证言</w:t>
      </w:r>
      <w:r>
        <w:rPr>
          <w:rFonts w:hint="eastAsia" w:ascii="仿宋" w:hAnsi="仿宋" w:eastAsia="仿宋" w:cs="仿宋"/>
          <w:spacing w:val="9"/>
        </w:rPr>
        <w:t>的意见（此环节规定被告人仅回答：“没有对证人发问的问</w:t>
      </w:r>
      <w:r>
        <w:rPr>
          <w:rFonts w:hint="eastAsia" w:ascii="仿宋" w:hAnsi="仿宋" w:eastAsia="仿宋" w:cs="仿宋"/>
          <w:spacing w:val="22"/>
        </w:rPr>
        <w:t>题”</w:t>
      </w:r>
      <w:r>
        <w:rPr>
          <w:rFonts w:hint="eastAsia" w:ascii="仿宋" w:hAnsi="仿宋" w:eastAsia="仿宋" w:cs="仿宋"/>
          <w:spacing w:val="-2"/>
        </w:rPr>
        <w:t>）；</w:t>
      </w:r>
    </w:p>
    <w:p w14:paraId="399978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3" w:lineRule="auto"/>
        <w:ind w:left="12" w:firstLine="645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4"/>
        </w:rPr>
        <w:t>——交叉回应</w:t>
      </w:r>
      <w:r>
        <w:rPr>
          <w:rFonts w:hint="eastAsia" w:ascii="仿宋" w:hAnsi="仿宋" w:eastAsia="仿宋" w:cs="仿宋"/>
        </w:rPr>
        <w:t>。</w:t>
      </w:r>
    </w:p>
    <w:p w14:paraId="725BEBF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8" w:lineRule="auto"/>
        <w:ind w:left="17" w:right="11" w:firstLine="637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②</w:t>
      </w:r>
      <w:r>
        <w:rPr>
          <w:rFonts w:hint="eastAsia" w:ascii="仿宋" w:hAnsi="仿宋" w:eastAsia="仿宋" w:cs="仿宋"/>
          <w:spacing w:val="7"/>
        </w:rPr>
        <w:t>鉴定人出庭。如果在本环节中有鉴定人出庭</w:t>
      </w:r>
      <w:r>
        <w:rPr>
          <w:rFonts w:hint="eastAsia" w:ascii="仿宋" w:hAnsi="仿宋" w:eastAsia="仿宋" w:cs="仿宋"/>
          <w:spacing w:val="6"/>
        </w:rPr>
        <w:t>，则进行下</w:t>
      </w:r>
      <w:r>
        <w:rPr>
          <w:rFonts w:hint="eastAsia" w:ascii="仿宋" w:hAnsi="仿宋" w:eastAsia="仿宋" w:cs="仿宋"/>
        </w:rPr>
        <w:t>列程序：</w:t>
      </w:r>
    </w:p>
    <w:p w14:paraId="0BE8DFA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uto"/>
        <w:ind w:left="655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7"/>
        </w:rPr>
        <w:t>——公诉方向审判长申请鉴定人出席；</w:t>
      </w:r>
    </w:p>
    <w:p w14:paraId="6C6105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3" w:lineRule="auto"/>
        <w:ind w:left="655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8"/>
        </w:rPr>
        <w:t>——审判长宣布鉴定人入庭，法警带鉴定人入庭；</w:t>
      </w:r>
    </w:p>
    <w:p w14:paraId="779E59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uto"/>
        <w:ind w:left="655" w:right="2548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3"/>
        </w:rPr>
        <w:t>——审判长要求鉴定人说明鉴定意见；</w:t>
      </w:r>
      <w:r>
        <w:rPr>
          <w:rFonts w:hint="eastAsia" w:ascii="仿宋" w:hAnsi="仿宋" w:eastAsia="仿宋" w:cs="仿宋"/>
          <w:spacing w:val="6"/>
        </w:rPr>
        <w:t>——公诉人向鉴定人提问；</w:t>
      </w:r>
    </w:p>
    <w:p w14:paraId="47D02A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8" w:lineRule="auto"/>
        <w:ind w:left="12" w:right="14" w:firstLine="643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"/>
        </w:rPr>
        <w:t>——被告人和辩护人提问并提出己方对鉴定的意见（此环</w:t>
      </w:r>
      <w:r>
        <w:rPr>
          <w:rFonts w:hint="eastAsia" w:ascii="仿宋" w:hAnsi="仿宋" w:eastAsia="仿宋" w:cs="仿宋"/>
          <w:spacing w:val="5"/>
        </w:rPr>
        <w:t>节规定被告人仅回答：“没有对证人发问的问题”）；</w:t>
      </w:r>
    </w:p>
    <w:p w14:paraId="799F13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ind w:left="655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4"/>
        </w:rPr>
        <w:t>——交叉回应。</w:t>
      </w:r>
    </w:p>
    <w:p w14:paraId="1A082B7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8" w:lineRule="auto"/>
        <w:ind w:left="2" w:right="14" w:firstLine="652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③</w:t>
      </w:r>
      <w:r>
        <w:rPr>
          <w:rFonts w:hint="eastAsia" w:ascii="仿宋" w:hAnsi="仿宋" w:eastAsia="仿宋" w:cs="仿宋"/>
          <w:spacing w:val="6"/>
        </w:rPr>
        <w:t>被害人、侦查人员、有专门知识的人出庭，参照证人出庭的程序执行。</w:t>
      </w:r>
    </w:p>
    <w:p w14:paraId="04824F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8" w:lineRule="auto"/>
        <w:ind w:firstLine="628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6"/>
        </w:rPr>
        <w:t>法庭调查结束。审判长宣布法庭调查结束，进入</w:t>
      </w:r>
      <w:r>
        <w:rPr>
          <w:rFonts w:hint="eastAsia" w:ascii="仿宋" w:hAnsi="仿宋" w:eastAsia="仿宋" w:cs="仿宋"/>
          <w:spacing w:val="-7"/>
        </w:rPr>
        <w:t>法庭辩论程</w:t>
      </w:r>
      <w:r>
        <w:rPr>
          <w:rFonts w:hint="eastAsia" w:ascii="仿宋" w:hAnsi="仿宋" w:eastAsia="仿宋" w:cs="仿宋"/>
          <w:spacing w:val="-1"/>
        </w:rPr>
        <w:t>序。</w:t>
      </w:r>
    </w:p>
    <w:p w14:paraId="506939B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3" w:lineRule="auto"/>
        <w:ind w:left="633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pacing w:val="-4"/>
          <w:highlight w:val="none"/>
        </w:rPr>
        <w:t>（四）法庭辩论</w:t>
      </w:r>
      <w:r>
        <w:rPr>
          <w:rFonts w:hint="eastAsia" w:ascii="仿宋" w:hAnsi="仿宋" w:eastAsia="仿宋" w:cs="仿宋"/>
          <w:b/>
          <w:bCs/>
          <w:spacing w:val="-4"/>
        </w:rPr>
        <w:t>（</w:t>
      </w:r>
      <w:r>
        <w:rPr>
          <w:rFonts w:hint="eastAsia" w:ascii="仿宋" w:hAnsi="仿宋" w:eastAsia="仿宋" w:cs="仿宋"/>
          <w:b/>
          <w:bCs/>
          <w:spacing w:val="-4"/>
          <w:lang w:val="en-US" w:eastAsia="zh-CN"/>
        </w:rPr>
        <w:t>建议用时不超过</w:t>
      </w:r>
      <w:r>
        <w:rPr>
          <w:rFonts w:hint="eastAsia" w:ascii="仿宋" w:hAnsi="仿宋" w:eastAsia="仿宋" w:cs="仿宋"/>
          <w:b/>
          <w:bCs/>
          <w:spacing w:val="-4"/>
        </w:rPr>
        <w:t>3</w:t>
      </w:r>
      <w:r>
        <w:rPr>
          <w:rFonts w:hint="eastAsia" w:ascii="仿宋" w:hAnsi="仿宋" w:eastAsia="仿宋" w:cs="仿宋"/>
          <w:b/>
          <w:bCs/>
          <w:spacing w:val="-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-4"/>
        </w:rPr>
        <w:t>分钟）</w:t>
      </w:r>
    </w:p>
    <w:p w14:paraId="1A85E1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left="661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3"/>
        </w:rPr>
        <w:t>1．公诉意见。公诉人发表公诉意见。</w:t>
      </w:r>
    </w:p>
    <w:p w14:paraId="0493174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left="653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3"/>
        </w:rPr>
        <w:t>2．辩护意见。辩护人发表辩护词。</w:t>
      </w:r>
    </w:p>
    <w:p w14:paraId="68D114E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7" w:lineRule="auto"/>
        <w:ind w:left="2" w:right="12" w:firstLine="663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7"/>
        </w:rPr>
        <w:t>3．审判长总结争议焦点，控辩双方可根据案件争议焦点</w:t>
      </w:r>
      <w:r>
        <w:rPr>
          <w:rFonts w:hint="eastAsia" w:ascii="仿宋" w:hAnsi="仿宋" w:eastAsia="仿宋" w:cs="仿宋"/>
        </w:rPr>
        <w:t>进行两轮辩论。</w:t>
      </w:r>
    </w:p>
    <w:p w14:paraId="062907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uto"/>
        <w:ind w:left="652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4"/>
        </w:rPr>
        <w:t>4．第一轮分焦点辩论。</w:t>
      </w:r>
    </w:p>
    <w:p w14:paraId="038609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left="655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①</w:t>
      </w:r>
      <w:r>
        <w:rPr>
          <w:rFonts w:hint="eastAsia" w:ascii="仿宋" w:hAnsi="仿宋" w:eastAsia="仿宋" w:cs="仿宋"/>
          <w:spacing w:val="4"/>
        </w:rPr>
        <w:t>公诉人针对辩论焦点发表意见。</w:t>
      </w:r>
    </w:p>
    <w:p w14:paraId="473D7CC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left="655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②</w:t>
      </w:r>
      <w:r>
        <w:rPr>
          <w:rFonts w:hint="eastAsia" w:ascii="仿宋" w:hAnsi="仿宋" w:eastAsia="仿宋" w:cs="仿宋"/>
          <w:spacing w:val="4"/>
        </w:rPr>
        <w:t>辩护人针对辩论焦点发表意见。</w:t>
      </w:r>
    </w:p>
    <w:p w14:paraId="13603B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uto"/>
        <w:ind w:firstLine="632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3"/>
        </w:rPr>
        <w:t>5．第二轮分焦点辩论。（</w:t>
      </w:r>
      <w:r>
        <w:rPr>
          <w:rFonts w:hint="eastAsia" w:ascii="仿宋" w:hAnsi="仿宋" w:eastAsia="仿宋" w:cs="仿宋"/>
          <w:spacing w:val="3"/>
          <w:lang w:val="en-US" w:eastAsia="zh-CN"/>
        </w:rPr>
        <w:t>根据比赛情况，由审判长决定是否进行</w:t>
      </w:r>
      <w:r>
        <w:rPr>
          <w:rFonts w:hint="eastAsia" w:ascii="仿宋" w:hAnsi="仿宋" w:eastAsia="仿宋" w:cs="仿宋"/>
          <w:spacing w:val="3"/>
        </w:rPr>
        <w:t>）</w:t>
      </w:r>
    </w:p>
    <w:p w14:paraId="58F103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left="655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①</w:t>
      </w:r>
      <w:r>
        <w:rPr>
          <w:rFonts w:hint="eastAsia" w:ascii="仿宋" w:hAnsi="仿宋" w:eastAsia="仿宋" w:cs="仿宋"/>
          <w:spacing w:val="4"/>
        </w:rPr>
        <w:t>公诉人针对辩论焦点发表意见。</w:t>
      </w:r>
    </w:p>
    <w:p w14:paraId="080EDD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left="656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②</w:t>
      </w:r>
      <w:r>
        <w:rPr>
          <w:rFonts w:hint="eastAsia" w:ascii="仿宋" w:hAnsi="仿宋" w:eastAsia="仿宋" w:cs="仿宋"/>
          <w:spacing w:val="4"/>
        </w:rPr>
        <w:t>辩护人针对辩论焦点发表意见。</w:t>
      </w:r>
    </w:p>
    <w:p w14:paraId="1EC327F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33" w:right="81" w:firstLine="600"/>
        <w:textAlignment w:val="auto"/>
        <w:rPr>
          <w:rFonts w:hint="eastAsia" w:ascii="仿宋" w:hAnsi="仿宋" w:eastAsia="仿宋" w:cs="仿宋"/>
          <w:b/>
          <w:bCs w:val="0"/>
        </w:rPr>
      </w:pPr>
      <w:r>
        <w:rPr>
          <w:rFonts w:hint="eastAsia" w:ascii="仿宋" w:hAnsi="仿宋" w:eastAsia="仿宋" w:cs="仿宋"/>
          <w:b/>
          <w:bCs w:val="0"/>
          <w:spacing w:val="2"/>
        </w:rPr>
        <w:t>（五）被告人最后陈述、审判长宣布休庭</w:t>
      </w:r>
    </w:p>
    <w:p w14:paraId="4A3B8F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left="659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5"/>
        </w:rPr>
        <w:t>此环节规定：被告人仅回答“没有需要说的”。</w:t>
      </w:r>
    </w:p>
    <w:p w14:paraId="3D776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NzNiYjQwMjA2MjRkZTg4MTg5NjMwMmUwMDFiNGIifQ=="/>
  </w:docVars>
  <w:rsids>
    <w:rsidRoot w:val="24F5466D"/>
    <w:rsid w:val="0F992A05"/>
    <w:rsid w:val="0FFE0312"/>
    <w:rsid w:val="10AB3405"/>
    <w:rsid w:val="1A665E78"/>
    <w:rsid w:val="1FBC122F"/>
    <w:rsid w:val="229B6B0C"/>
    <w:rsid w:val="24F5466D"/>
    <w:rsid w:val="29502650"/>
    <w:rsid w:val="2E250712"/>
    <w:rsid w:val="367260E2"/>
    <w:rsid w:val="3B0B7E0E"/>
    <w:rsid w:val="4A800415"/>
    <w:rsid w:val="4CE0053E"/>
    <w:rsid w:val="51914ADE"/>
    <w:rsid w:val="51F33EF4"/>
    <w:rsid w:val="51FF482E"/>
    <w:rsid w:val="5282206E"/>
    <w:rsid w:val="571A0083"/>
    <w:rsid w:val="5AF3727A"/>
    <w:rsid w:val="620915C7"/>
    <w:rsid w:val="638F317D"/>
    <w:rsid w:val="6A6F090A"/>
    <w:rsid w:val="72924709"/>
    <w:rsid w:val="761F5CB9"/>
    <w:rsid w:val="78326FD3"/>
    <w:rsid w:val="790E4808"/>
    <w:rsid w:val="79D54FE1"/>
    <w:rsid w:val="7AD74A43"/>
    <w:rsid w:val="7B895524"/>
    <w:rsid w:val="7CBE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Cs/>
      <w:spacing w:val="23"/>
      <w:kern w:val="2"/>
      <w:sz w:val="21"/>
      <w:szCs w:val="36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480" w:after="0"/>
      <w:jc w:val="center"/>
      <w:outlineLvl w:val="0"/>
    </w:pPr>
    <w:rPr>
      <w:rFonts w:eastAsia="黑体" w:asciiTheme="majorAscii" w:hAnsiTheme="majorAscii" w:cstheme="majorBidi"/>
      <w:color w:val="000000" w:themeColor="text1"/>
      <w:sz w:val="44"/>
      <w:szCs w:val="2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100" w:beforeLines="100" w:after="0"/>
      <w:jc w:val="both"/>
      <w:outlineLvl w:val="1"/>
    </w:pPr>
    <w:rPr>
      <w:rFonts w:ascii="仿宋" w:hAnsi="仿宋" w:eastAsia="仿宋" w:cstheme="majorBidi"/>
      <w:b/>
      <w:color w:val="000000" w:themeColor="text1"/>
      <w:sz w:val="32"/>
      <w:szCs w:val="26"/>
      <w:lang w:eastAsia="zh-CN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00" w:after="0"/>
      <w:jc w:val="both"/>
      <w:outlineLvl w:val="2"/>
    </w:pPr>
    <w:rPr>
      <w:rFonts w:ascii="仿宋" w:hAnsi="仿宋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character" w:customStyle="1" w:styleId="8">
    <w:name w:val="Heading 1 Char1"/>
    <w:basedOn w:val="7"/>
    <w:link w:val="2"/>
    <w:qFormat/>
    <w:uiPriority w:val="9"/>
    <w:rPr>
      <w:rFonts w:eastAsia="黑体" w:asciiTheme="majorAscii" w:hAnsiTheme="majorAscii" w:cstheme="majorBidi"/>
      <w:bCs/>
      <w:color w:val="000000" w:themeColor="text1"/>
      <w:sz w:val="44"/>
      <w:szCs w:val="28"/>
      <w:lang w:eastAsia="en-US"/>
      <w14:textFill>
        <w14:solidFill>
          <w14:schemeClr w14:val="tx1"/>
        </w14:solidFill>
      </w14:textFill>
    </w:rPr>
  </w:style>
  <w:style w:type="character" w:customStyle="1" w:styleId="9">
    <w:name w:val="Heading 2 Char1"/>
    <w:basedOn w:val="7"/>
    <w:link w:val="3"/>
    <w:qFormat/>
    <w:uiPriority w:val="9"/>
    <w:rPr>
      <w:rFonts w:ascii="仿宋" w:hAnsi="仿宋" w:eastAsia="仿宋" w:cstheme="majorBidi"/>
      <w:b/>
      <w:bCs/>
      <w:color w:val="000000" w:themeColor="text1"/>
      <w:sz w:val="32"/>
      <w:szCs w:val="26"/>
      <w:lang w:eastAsia="zh-CN"/>
      <w14:textFill>
        <w14:solidFill>
          <w14:schemeClr w14:val="tx1"/>
        </w14:solidFill>
      </w14:textFill>
    </w:rPr>
  </w:style>
  <w:style w:type="character" w:customStyle="1" w:styleId="10">
    <w:name w:val="Heading 3 Char1"/>
    <w:basedOn w:val="7"/>
    <w:link w:val="4"/>
    <w:qFormat/>
    <w:uiPriority w:val="9"/>
    <w:rPr>
      <w:rFonts w:ascii="仿宋" w:hAnsi="仿宋" w:eastAsia="仿宋" w:cstheme="majorBidi"/>
      <w:bCs/>
      <w:color w:val="000000" w:themeColor="text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1126</Words>
  <Characters>1128</Characters>
  <Lines>0</Lines>
  <Paragraphs>0</Paragraphs>
  <TotalTime>0</TotalTime>
  <ScaleCrop>false</ScaleCrop>
  <LinksUpToDate>false</LinksUpToDate>
  <CharactersWithSpaces>1128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2025-08-05T02:58:00Z</dcterms:created>
  <dc:creator>我</dc:creator>
  <cp:lastModifiedBy>周小点</cp:lastModifiedBy>
  <dcterms:modified xsi:type="dcterms:W3CDTF">2025-08-05T05:31:45Z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9E762B09AD8948BD82B900574942D1A0_13</vt:lpwstr>
  </property>
  <property fmtid="{D5CDD505-2E9C-101B-9397-08002B2CF9AE}" pid="4" name="KSOTemplateDocerSaveRecord">
    <vt:lpwstr>eyJoZGlkIjoiYjU5NzZkYmE3NmNiMGJiZjg5NTgyM2Y4YTBhNWM1YTkiLCJ1c2VySWQiOiI0MzAzMTAwMTIifQ==</vt:lpwstr>
  </property>
</Properties>
</file>